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9D43" w14:textId="63CB86A3" w:rsidR="006F2B00" w:rsidRPr="006553EB" w:rsidRDefault="006F2B00" w:rsidP="006553EB">
      <w:pPr>
        <w:jc w:val="right"/>
        <w:rPr>
          <w:b/>
          <w:sz w:val="40"/>
          <w:szCs w:val="40"/>
        </w:rPr>
      </w:pPr>
      <w:r w:rsidRPr="006553EB">
        <w:rPr>
          <w:b/>
          <w:bCs/>
          <w:sz w:val="40"/>
          <w:szCs w:val="40"/>
        </w:rPr>
        <w:t>ENGL 50973</w:t>
      </w:r>
      <w:r w:rsidR="006553EB">
        <w:rPr>
          <w:b/>
          <w:bCs/>
          <w:sz w:val="40"/>
          <w:szCs w:val="40"/>
        </w:rPr>
        <w:t xml:space="preserve"> </w:t>
      </w:r>
      <w:r w:rsidR="006553EB" w:rsidRPr="006553EB">
        <w:rPr>
          <w:b/>
          <w:sz w:val="40"/>
          <w:szCs w:val="40"/>
        </w:rPr>
        <w:br/>
      </w:r>
      <w:r w:rsidRPr="006553EB">
        <w:rPr>
          <w:b/>
          <w:sz w:val="40"/>
          <w:szCs w:val="40"/>
        </w:rPr>
        <w:t>Visual Rhet</w:t>
      </w:r>
      <w:r w:rsidR="006553EB" w:rsidRPr="006553EB">
        <w:rPr>
          <w:b/>
          <w:sz w:val="40"/>
          <w:szCs w:val="40"/>
        </w:rPr>
        <w:t xml:space="preserve">oric, Graphic </w:t>
      </w:r>
      <w:r w:rsidR="006553EB">
        <w:rPr>
          <w:b/>
          <w:sz w:val="40"/>
          <w:szCs w:val="40"/>
        </w:rPr>
        <w:br/>
      </w:r>
      <w:r w:rsidR="006553EB" w:rsidRPr="006553EB">
        <w:rPr>
          <w:b/>
          <w:sz w:val="40"/>
          <w:szCs w:val="40"/>
        </w:rPr>
        <w:t>Novels and Comics</w:t>
      </w:r>
    </w:p>
    <w:p w14:paraId="2D8A1F3B" w14:textId="7EB701F3" w:rsidR="00E519E8" w:rsidRDefault="006F2B00" w:rsidP="006553EB">
      <w:pPr>
        <w:jc w:val="right"/>
        <w:rPr>
          <w:sz w:val="36"/>
          <w:szCs w:val="36"/>
        </w:rPr>
      </w:pPr>
      <w:r w:rsidRPr="006553EB">
        <w:rPr>
          <w:sz w:val="36"/>
          <w:szCs w:val="36"/>
        </w:rPr>
        <w:t>Spring 2017</w:t>
      </w:r>
    </w:p>
    <w:p w14:paraId="2CE0DD67" w14:textId="77777777" w:rsidR="006553EB" w:rsidRPr="006553EB" w:rsidRDefault="006553EB" w:rsidP="006553EB">
      <w:pPr>
        <w:jc w:val="right"/>
        <w:rPr>
          <w:sz w:val="28"/>
          <w:szCs w:val="28"/>
        </w:rPr>
      </w:pPr>
      <w:bookmarkStart w:id="0" w:name="_GoBack"/>
      <w:r w:rsidRPr="006553EB">
        <w:rPr>
          <w:sz w:val="28"/>
          <w:szCs w:val="28"/>
        </w:rPr>
        <w:t>Friday 1:00-3:40 pm</w:t>
      </w:r>
    </w:p>
    <w:p w14:paraId="100BB9BA" w14:textId="475A5D22" w:rsidR="006553EB" w:rsidRPr="006553EB" w:rsidRDefault="006553EB" w:rsidP="006553EB">
      <w:pPr>
        <w:jc w:val="right"/>
        <w:rPr>
          <w:sz w:val="28"/>
          <w:szCs w:val="28"/>
        </w:rPr>
      </w:pPr>
      <w:r w:rsidRPr="006553EB">
        <w:rPr>
          <w:sz w:val="28"/>
          <w:szCs w:val="28"/>
        </w:rPr>
        <w:t>Reed 125</w:t>
      </w:r>
    </w:p>
    <w:p w14:paraId="1A5E7474" w14:textId="77777777" w:rsidR="006553EB" w:rsidRDefault="006553EB" w:rsidP="00E519E8">
      <w:pPr>
        <w:rPr>
          <w:szCs w:val="22"/>
        </w:rPr>
        <w:sectPr w:rsidR="006553EB" w:rsidSect="00D90D1A">
          <w:footerReference w:type="even" r:id="rId8"/>
          <w:footerReference w:type="default" r:id="rId9"/>
          <w:pgSz w:w="12240" w:h="15840"/>
          <w:pgMar w:top="1440" w:right="1800" w:bottom="1440" w:left="1800" w:header="720" w:footer="720" w:gutter="0"/>
          <w:cols w:space="720"/>
        </w:sectPr>
      </w:pPr>
      <w:r>
        <w:rPr>
          <w:szCs w:val="22"/>
        </w:rPr>
        <w:br/>
      </w:r>
    </w:p>
    <w:p w14:paraId="134E4365" w14:textId="3CE438A9" w:rsidR="00E519E8" w:rsidRPr="006553EB" w:rsidRDefault="00E519E8" w:rsidP="00E519E8">
      <w:pPr>
        <w:rPr>
          <w:szCs w:val="22"/>
        </w:rPr>
      </w:pPr>
      <w:r w:rsidRPr="006553EB">
        <w:rPr>
          <w:szCs w:val="22"/>
        </w:rPr>
        <w:lastRenderedPageBreak/>
        <w:t>Jason Helms</w:t>
      </w:r>
    </w:p>
    <w:p w14:paraId="3C7C4166" w14:textId="77777777" w:rsidR="00E519E8" w:rsidRDefault="00E519E8" w:rsidP="00E519E8">
      <w:pPr>
        <w:rPr>
          <w:szCs w:val="22"/>
        </w:rPr>
      </w:pPr>
      <w:r w:rsidRPr="006553EB">
        <w:rPr>
          <w:szCs w:val="22"/>
        </w:rPr>
        <w:t>Reed 317c</w:t>
      </w:r>
    </w:p>
    <w:p w14:paraId="6FCA885A" w14:textId="47DDC607" w:rsidR="006553EB" w:rsidRPr="006553EB" w:rsidRDefault="006553EB" w:rsidP="00E519E8">
      <w:pPr>
        <w:rPr>
          <w:szCs w:val="22"/>
        </w:rPr>
      </w:pPr>
      <w:r>
        <w:rPr>
          <w:szCs w:val="22"/>
        </w:rPr>
        <w:t>817-257-7082</w:t>
      </w:r>
    </w:p>
    <w:p w14:paraId="05E5B961" w14:textId="77777777" w:rsidR="00E519E8" w:rsidRDefault="00AC7EC4" w:rsidP="00E519E8">
      <w:pPr>
        <w:rPr>
          <w:rStyle w:val="Hyperlink"/>
          <w:szCs w:val="22"/>
        </w:rPr>
      </w:pPr>
      <w:hyperlink r:id="rId10" w:history="1">
        <w:r w:rsidR="00E519E8" w:rsidRPr="00E519E8">
          <w:rPr>
            <w:rStyle w:val="Hyperlink"/>
            <w:szCs w:val="22"/>
          </w:rPr>
          <w:t>jason.helms@tcu.edu</w:t>
        </w:r>
      </w:hyperlink>
    </w:p>
    <w:p w14:paraId="6FD6F440" w14:textId="61558860" w:rsidR="00E519E8" w:rsidRDefault="006553EB" w:rsidP="00D33AAE">
      <w:pPr>
        <w:rPr>
          <w:szCs w:val="22"/>
        </w:rPr>
      </w:pPr>
      <w:r>
        <w:rPr>
          <w:szCs w:val="22"/>
        </w:rPr>
        <w:t>Office Hours: 10-11a TR and by appt</w:t>
      </w:r>
    </w:p>
    <w:p w14:paraId="688FCD79" w14:textId="77777777" w:rsidR="006553EB" w:rsidRDefault="006553EB" w:rsidP="00A64752">
      <w:pPr>
        <w:pStyle w:val="Heading1"/>
        <w:sectPr w:rsidR="006553EB" w:rsidSect="006553EB">
          <w:type w:val="continuous"/>
          <w:pgSz w:w="12240" w:h="15840"/>
          <w:pgMar w:top="1440" w:right="1800" w:bottom="1440" w:left="1800" w:header="720" w:footer="720" w:gutter="0"/>
          <w:cols w:num="2" w:space="720"/>
        </w:sectPr>
      </w:pPr>
    </w:p>
    <w:bookmarkEnd w:id="0"/>
    <w:p w14:paraId="1AEA08E2" w14:textId="34A63D70" w:rsidR="00F82C0B" w:rsidRPr="006F2B00" w:rsidRDefault="00E519E8" w:rsidP="00A64752">
      <w:pPr>
        <w:pStyle w:val="Heading1"/>
      </w:pPr>
      <w:r w:rsidRPr="006F2B00">
        <w:lastRenderedPageBreak/>
        <w:t>Course Description</w:t>
      </w:r>
    </w:p>
    <w:p w14:paraId="25787E34" w14:textId="00ECABAD" w:rsidR="006F201D" w:rsidRDefault="00EA6CDC">
      <w:pPr>
        <w:rPr>
          <w:rFonts w:cstheme="majorHAnsi"/>
          <w:szCs w:val="22"/>
        </w:rPr>
      </w:pPr>
      <w:r>
        <w:rPr>
          <w:rFonts w:cstheme="majorHAnsi"/>
          <w:szCs w:val="22"/>
        </w:rPr>
        <w:t xml:space="preserve">Visual rhetoric investigates the ways meaning making happens in </w:t>
      </w:r>
      <w:r w:rsidR="006F201D">
        <w:rPr>
          <w:rFonts w:cstheme="majorHAnsi"/>
          <w:szCs w:val="22"/>
        </w:rPr>
        <w:t xml:space="preserve">cultural artifacts </w:t>
      </w:r>
      <w:r>
        <w:rPr>
          <w:rFonts w:cstheme="majorHAnsi"/>
          <w:szCs w:val="22"/>
        </w:rPr>
        <w:t>like</w:t>
      </w:r>
      <w:r w:rsidR="006F201D">
        <w:rPr>
          <w:rFonts w:cstheme="majorHAnsi"/>
          <w:szCs w:val="22"/>
        </w:rPr>
        <w:t xml:space="preserve"> film, literature, art, theater, and digital media.</w:t>
      </w:r>
      <w:r w:rsidR="006F201D" w:rsidRPr="006F201D">
        <w:rPr>
          <w:rFonts w:cstheme="majorHAnsi"/>
          <w:szCs w:val="22"/>
        </w:rPr>
        <w:t xml:space="preserve"> </w:t>
      </w:r>
      <w:r w:rsidR="006F201D">
        <w:rPr>
          <w:rFonts w:cstheme="majorHAnsi"/>
          <w:szCs w:val="22"/>
        </w:rPr>
        <w:t>The medium of comics offers an avenue into the fundamental concepts of visual rhetoric along with the genres and conventions particular to the medium.</w:t>
      </w:r>
    </w:p>
    <w:p w14:paraId="4537C869" w14:textId="77777777" w:rsidR="006F201D" w:rsidRDefault="006F201D">
      <w:pPr>
        <w:rPr>
          <w:rFonts w:cstheme="majorHAnsi"/>
          <w:szCs w:val="22"/>
        </w:rPr>
      </w:pPr>
    </w:p>
    <w:p w14:paraId="65D4F6A5" w14:textId="77777777" w:rsidR="003C6395" w:rsidRDefault="006F2B00" w:rsidP="006F201D">
      <w:pPr>
        <w:rPr>
          <w:rFonts w:cstheme="majorHAnsi"/>
          <w:szCs w:val="22"/>
        </w:rPr>
      </w:pPr>
      <w:r>
        <w:rPr>
          <w:rFonts w:cstheme="majorHAnsi"/>
          <w:szCs w:val="22"/>
        </w:rPr>
        <w:t>In this seminar we will be studying visual rhetoric thro</w:t>
      </w:r>
      <w:r w:rsidR="006F201D">
        <w:rPr>
          <w:rFonts w:cstheme="majorHAnsi"/>
          <w:szCs w:val="22"/>
        </w:rPr>
        <w:t xml:space="preserve">ugh comics and graphic novels and their complex interplay of visual and verbal elements. The first weeks of the course will offer an introduction to the history and terminology of comics to put all of us on similar footing as we begin to dig deeper. Students will not need to have any prior experience with comics. After learning the fundamentals, we will study contemporary approaches to comics from literature, rhetoric, art history and philosophy—like visual studies, comics studies is an interdisciplinary field made up of scholars from a wide variety of departments. </w:t>
      </w:r>
    </w:p>
    <w:p w14:paraId="47A0C759" w14:textId="77777777" w:rsidR="003C6395" w:rsidRDefault="003C6395" w:rsidP="006F201D">
      <w:pPr>
        <w:rPr>
          <w:rFonts w:cstheme="majorHAnsi"/>
          <w:szCs w:val="22"/>
        </w:rPr>
      </w:pPr>
    </w:p>
    <w:p w14:paraId="77C795E1" w14:textId="36070D94" w:rsidR="006F2B00" w:rsidRDefault="006F201D" w:rsidP="006F201D">
      <w:pPr>
        <w:rPr>
          <w:rFonts w:cstheme="majorHAnsi"/>
          <w:szCs w:val="22"/>
        </w:rPr>
      </w:pPr>
      <w:r>
        <w:rPr>
          <w:rFonts w:cstheme="majorHAnsi"/>
          <w:szCs w:val="22"/>
        </w:rPr>
        <w:t>Each week we will read academic work on comics along with</w:t>
      </w:r>
      <w:r w:rsidR="003C6395">
        <w:rPr>
          <w:rFonts w:cstheme="majorHAnsi"/>
          <w:szCs w:val="22"/>
        </w:rPr>
        <w:t xml:space="preserve"> an actual comic or graphic novel</w:t>
      </w:r>
      <w:r>
        <w:rPr>
          <w:rFonts w:cstheme="majorHAnsi"/>
          <w:szCs w:val="22"/>
        </w:rPr>
        <w:t xml:space="preserve">. As we study </w:t>
      </w:r>
      <w:r w:rsidR="003C6395">
        <w:rPr>
          <w:rFonts w:cstheme="majorHAnsi"/>
          <w:szCs w:val="22"/>
        </w:rPr>
        <w:t>comics culture, we’ll visit a comic shop and perhaps a convention, if schedules permit. Students will write a variety of shorter essays in the class and create comics, culminating in a scholarly project aimed at publication. These projects will be in a format appropriate for their chosen journal; it’s possible to make a scholarly comic about comics. The course is designed to support work in both rhetoric and literature.</w:t>
      </w:r>
    </w:p>
    <w:p w14:paraId="60099FFC" w14:textId="77777777" w:rsidR="00CF3F34" w:rsidRDefault="00CF3F34" w:rsidP="006F201D">
      <w:pPr>
        <w:rPr>
          <w:rFonts w:cstheme="majorHAnsi"/>
          <w:szCs w:val="22"/>
        </w:rPr>
      </w:pPr>
    </w:p>
    <w:p w14:paraId="6C4B8121" w14:textId="00B37C6D" w:rsidR="00CF3F34" w:rsidRDefault="00CF3F34" w:rsidP="006F201D">
      <w:pPr>
        <w:rPr>
          <w:rFonts w:cstheme="majorHAnsi"/>
          <w:szCs w:val="22"/>
        </w:rPr>
      </w:pPr>
      <w:r>
        <w:rPr>
          <w:rFonts w:cstheme="majorHAnsi"/>
          <w:szCs w:val="22"/>
        </w:rPr>
        <w:t xml:space="preserve">This class is organized around </w:t>
      </w:r>
      <w:r w:rsidR="00B81B80">
        <w:rPr>
          <w:rFonts w:cstheme="majorHAnsi"/>
          <w:szCs w:val="22"/>
        </w:rPr>
        <w:t>eleven</w:t>
      </w:r>
      <w:r>
        <w:rPr>
          <w:rFonts w:cstheme="majorHAnsi"/>
          <w:szCs w:val="22"/>
        </w:rPr>
        <w:t xml:space="preserve"> questions (four main questions and </w:t>
      </w:r>
      <w:r w:rsidR="00B81B80">
        <w:rPr>
          <w:rFonts w:cstheme="majorHAnsi"/>
          <w:szCs w:val="22"/>
        </w:rPr>
        <w:t>seven related questions):</w:t>
      </w:r>
    </w:p>
    <w:p w14:paraId="225BE2AA" w14:textId="77777777" w:rsidR="00CF3F34" w:rsidRPr="00B81B80" w:rsidRDefault="00CF3F34" w:rsidP="00B81B80">
      <w:pPr>
        <w:ind w:left="720"/>
        <w:rPr>
          <w:rFonts w:ascii="American Typewriter" w:hAnsi="American Typewriter"/>
          <w:b/>
          <w:bCs/>
          <w:iCs/>
          <w:szCs w:val="22"/>
        </w:rPr>
      </w:pPr>
      <w:r w:rsidRPr="00B81B80">
        <w:rPr>
          <w:rFonts w:ascii="American Typewriter" w:hAnsi="American Typewriter"/>
          <w:b/>
          <w:bCs/>
          <w:iCs/>
          <w:szCs w:val="22"/>
        </w:rPr>
        <w:t xml:space="preserve">What is visual rhetoric? </w:t>
      </w:r>
    </w:p>
    <w:p w14:paraId="3A136AFA"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How do I read a comic?</w:t>
      </w:r>
    </w:p>
    <w:p w14:paraId="15FBBCC8" w14:textId="77777777" w:rsidR="00CF3F34" w:rsidRPr="00B81B80" w:rsidRDefault="00CF3F34" w:rsidP="00B81B80">
      <w:pPr>
        <w:ind w:firstLine="720"/>
        <w:rPr>
          <w:rFonts w:ascii="American Typewriter" w:hAnsi="American Typewriter"/>
          <w:b/>
          <w:bCs/>
          <w:iCs/>
          <w:szCs w:val="22"/>
        </w:rPr>
      </w:pPr>
      <w:r w:rsidRPr="00B81B80">
        <w:rPr>
          <w:rFonts w:ascii="American Typewriter" w:hAnsi="American Typewriter"/>
          <w:b/>
          <w:bCs/>
          <w:iCs/>
          <w:szCs w:val="22"/>
        </w:rPr>
        <w:t>What are comics?</w:t>
      </w:r>
    </w:p>
    <w:p w14:paraId="758614D4"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What is the difference between image and text?</w:t>
      </w:r>
    </w:p>
    <w:p w14:paraId="33D9F07E"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What are the possible relationships between image and text?</w:t>
      </w:r>
    </w:p>
    <w:p w14:paraId="4AEBE5C5" w14:textId="77777777" w:rsidR="00CF3F34" w:rsidRPr="00B81B80" w:rsidRDefault="00CF3F34" w:rsidP="00B81B80">
      <w:pPr>
        <w:ind w:left="720"/>
        <w:rPr>
          <w:rFonts w:ascii="American Typewriter" w:hAnsi="American Typewriter"/>
          <w:b/>
          <w:bCs/>
          <w:iCs/>
          <w:szCs w:val="22"/>
        </w:rPr>
      </w:pPr>
      <w:r w:rsidRPr="00B81B80">
        <w:rPr>
          <w:rFonts w:ascii="American Typewriter" w:hAnsi="American Typewriter"/>
          <w:b/>
          <w:bCs/>
          <w:iCs/>
          <w:szCs w:val="22"/>
        </w:rPr>
        <w:t>What practices shape perception?</w:t>
      </w:r>
    </w:p>
    <w:p w14:paraId="56DA81CB"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What’s the difference between reading and seeing?</w:t>
      </w:r>
    </w:p>
    <w:p w14:paraId="17B230AD"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How do I see?</w:t>
      </w:r>
    </w:p>
    <w:p w14:paraId="2A020DDA" w14:textId="77777777" w:rsidR="00CF3F34" w:rsidRPr="00B81B80" w:rsidRDefault="00CF3F34" w:rsidP="00B81B80">
      <w:pPr>
        <w:ind w:left="720"/>
        <w:rPr>
          <w:rFonts w:ascii="American Typewriter" w:hAnsi="American Typewriter"/>
          <w:b/>
          <w:bCs/>
          <w:iCs/>
          <w:szCs w:val="22"/>
        </w:rPr>
      </w:pPr>
      <w:r w:rsidRPr="00B81B80">
        <w:rPr>
          <w:rFonts w:ascii="American Typewriter" w:hAnsi="American Typewriter"/>
          <w:b/>
          <w:bCs/>
          <w:iCs/>
          <w:szCs w:val="22"/>
        </w:rPr>
        <w:lastRenderedPageBreak/>
        <w:t>What are some current conversations in scholarship?</w:t>
      </w:r>
    </w:p>
    <w:p w14:paraId="2BDA3618"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What practices shape scholarship?</w:t>
      </w:r>
    </w:p>
    <w:p w14:paraId="6D59FEA6" w14:textId="77777777" w:rsidR="00CF3F34" w:rsidRPr="00B81B80" w:rsidRDefault="00CF3F34" w:rsidP="00B81B80">
      <w:pPr>
        <w:ind w:left="720" w:firstLine="720"/>
        <w:rPr>
          <w:rFonts w:ascii="American Typewriter" w:hAnsi="American Typewriter"/>
          <w:b/>
          <w:bCs/>
          <w:iCs/>
          <w:szCs w:val="22"/>
        </w:rPr>
      </w:pPr>
      <w:r w:rsidRPr="00B81B80">
        <w:rPr>
          <w:rFonts w:ascii="American Typewriter" w:hAnsi="American Typewriter"/>
          <w:b/>
          <w:bCs/>
          <w:iCs/>
          <w:szCs w:val="22"/>
        </w:rPr>
        <w:t>What are the potentials for scholarship?</w:t>
      </w:r>
    </w:p>
    <w:p w14:paraId="27A5AF20" w14:textId="77777777" w:rsidR="00CF3F34" w:rsidRDefault="00CF3F34" w:rsidP="006F201D">
      <w:pPr>
        <w:rPr>
          <w:rFonts w:cstheme="majorHAnsi"/>
          <w:szCs w:val="22"/>
        </w:rPr>
      </w:pPr>
    </w:p>
    <w:p w14:paraId="26A32E7E" w14:textId="77777777" w:rsidR="00155CF7" w:rsidRDefault="00155CF7" w:rsidP="006F201D">
      <w:pPr>
        <w:rPr>
          <w:rFonts w:cstheme="majorHAnsi"/>
          <w:szCs w:val="22"/>
        </w:rPr>
      </w:pPr>
    </w:p>
    <w:p w14:paraId="5D3B6360" w14:textId="694212EA" w:rsidR="00155CF7" w:rsidRPr="00F41014" w:rsidRDefault="00155CF7" w:rsidP="00A64752">
      <w:pPr>
        <w:pStyle w:val="Heading2"/>
      </w:pPr>
      <w:r w:rsidRPr="00F41014">
        <w:t>Required Texts</w:t>
      </w:r>
    </w:p>
    <w:p w14:paraId="6FB027B5" w14:textId="269E4708" w:rsidR="00CE7E72" w:rsidRPr="00CE7E72" w:rsidRDefault="000B6AB6" w:rsidP="001831F7">
      <w:pPr>
        <w:ind w:left="720"/>
        <w:rPr>
          <w:rFonts w:ascii="Times" w:eastAsia="Times New Roman" w:hAnsi="Times" w:cs="Times New Roman"/>
          <w:sz w:val="20"/>
          <w:szCs w:val="20"/>
        </w:rPr>
      </w:pPr>
      <w:r>
        <w:rPr>
          <w:rFonts w:cstheme="majorHAnsi"/>
          <w:szCs w:val="22"/>
        </w:rPr>
        <w:t>Bechdel.</w:t>
      </w:r>
      <w:r w:rsidR="00CE7E72">
        <w:rPr>
          <w:rFonts w:cstheme="majorHAnsi"/>
          <w:szCs w:val="22"/>
        </w:rPr>
        <w:t xml:space="preserve"> </w:t>
      </w:r>
      <w:r w:rsidR="00CE7E72">
        <w:rPr>
          <w:rFonts w:cstheme="majorHAnsi"/>
          <w:i/>
          <w:szCs w:val="22"/>
        </w:rPr>
        <w:t>Fun Home</w:t>
      </w:r>
      <w:r w:rsidR="00CE7E72">
        <w:rPr>
          <w:rFonts w:cstheme="majorHAnsi"/>
          <w:szCs w:val="22"/>
        </w:rPr>
        <w:t xml:space="preserve">: </w:t>
      </w:r>
      <w:r w:rsidR="00CE7E72" w:rsidRPr="00CE7E72">
        <w:rPr>
          <w:rFonts w:ascii="Arial" w:eastAsia="Times New Roman" w:hAnsi="Arial" w:cs="Arial"/>
          <w:color w:val="333333"/>
          <w:sz w:val="20"/>
          <w:szCs w:val="20"/>
          <w:shd w:val="clear" w:color="auto" w:fill="FFFFFF"/>
        </w:rPr>
        <w:t>978-0618871711</w:t>
      </w:r>
      <w:r w:rsidR="00893867">
        <w:rPr>
          <w:rFonts w:ascii="Arial" w:eastAsia="Times New Roman" w:hAnsi="Arial" w:cs="Arial"/>
          <w:color w:val="333333"/>
          <w:sz w:val="20"/>
          <w:szCs w:val="20"/>
          <w:shd w:val="clear" w:color="auto" w:fill="FFFFFF"/>
        </w:rPr>
        <w:t xml:space="preserve"> (on reserve)</w:t>
      </w:r>
    </w:p>
    <w:p w14:paraId="53F05033" w14:textId="77777777" w:rsidR="00CE7E72" w:rsidRPr="00CE7E72" w:rsidRDefault="00CE7E72" w:rsidP="001831F7">
      <w:pPr>
        <w:ind w:left="720"/>
        <w:rPr>
          <w:rFonts w:ascii="Times" w:eastAsia="Times New Roman" w:hAnsi="Times" w:cs="Times New Roman"/>
          <w:sz w:val="20"/>
          <w:szCs w:val="20"/>
        </w:rPr>
      </w:pPr>
      <w:r>
        <w:rPr>
          <w:bCs/>
          <w:iCs/>
          <w:szCs w:val="22"/>
        </w:rPr>
        <w:t xml:space="preserve">Deconnick and De Landro, </w:t>
      </w:r>
      <w:r w:rsidRPr="00626103">
        <w:rPr>
          <w:bCs/>
          <w:i/>
          <w:iCs/>
          <w:szCs w:val="22"/>
        </w:rPr>
        <w:t>Bitch Planet</w:t>
      </w:r>
      <w:r>
        <w:rPr>
          <w:bCs/>
          <w:iCs/>
          <w:szCs w:val="22"/>
        </w:rPr>
        <w:t xml:space="preserve">: </w:t>
      </w:r>
      <w:r w:rsidRPr="00CE7E72">
        <w:rPr>
          <w:rFonts w:ascii="Arial" w:eastAsia="Times New Roman" w:hAnsi="Arial" w:cs="Arial"/>
          <w:color w:val="333333"/>
          <w:sz w:val="20"/>
          <w:szCs w:val="20"/>
          <w:shd w:val="clear" w:color="auto" w:fill="FFFFFF"/>
        </w:rPr>
        <w:t>978-1632153661</w:t>
      </w:r>
    </w:p>
    <w:p w14:paraId="4541A1B3" w14:textId="77777777" w:rsidR="00CE7E72" w:rsidRPr="00CE7E72" w:rsidRDefault="00CE7E72" w:rsidP="001831F7">
      <w:pPr>
        <w:ind w:left="720"/>
        <w:rPr>
          <w:rFonts w:ascii="Times" w:eastAsia="Times New Roman" w:hAnsi="Times" w:cs="Times New Roman"/>
          <w:sz w:val="20"/>
          <w:szCs w:val="20"/>
        </w:rPr>
      </w:pPr>
      <w:r>
        <w:rPr>
          <w:bCs/>
          <w:iCs/>
          <w:szCs w:val="22"/>
        </w:rPr>
        <w:t xml:space="preserve">Groensteen. </w:t>
      </w:r>
      <w:r>
        <w:rPr>
          <w:bCs/>
          <w:i/>
          <w:iCs/>
          <w:szCs w:val="22"/>
        </w:rPr>
        <w:t>System of Comics</w:t>
      </w:r>
      <w:r>
        <w:rPr>
          <w:bCs/>
          <w:iCs/>
          <w:szCs w:val="22"/>
        </w:rPr>
        <w:t xml:space="preserve">: </w:t>
      </w:r>
      <w:r w:rsidRPr="00CE7E72">
        <w:rPr>
          <w:rFonts w:ascii="Arial" w:eastAsia="Times New Roman" w:hAnsi="Arial" w:cs="Arial"/>
          <w:color w:val="333333"/>
          <w:sz w:val="20"/>
          <w:szCs w:val="20"/>
          <w:shd w:val="clear" w:color="auto" w:fill="FFFFFF"/>
        </w:rPr>
        <w:t>978-1604732597</w:t>
      </w:r>
    </w:p>
    <w:p w14:paraId="01E51C75" w14:textId="77777777" w:rsidR="00CE7E72" w:rsidRPr="00F04264" w:rsidRDefault="00CE7E72" w:rsidP="001831F7">
      <w:pPr>
        <w:ind w:left="720"/>
        <w:rPr>
          <w:rFonts w:ascii="Times" w:eastAsia="Times New Roman" w:hAnsi="Times" w:cs="Times New Roman"/>
          <w:sz w:val="20"/>
          <w:szCs w:val="20"/>
        </w:rPr>
      </w:pPr>
      <w:r>
        <w:rPr>
          <w:rFonts w:cstheme="majorHAnsi"/>
          <w:szCs w:val="22"/>
        </w:rPr>
        <w:t xml:space="preserve">Herriman, George. </w:t>
      </w:r>
      <w:r>
        <w:rPr>
          <w:rFonts w:cstheme="majorHAnsi"/>
          <w:i/>
          <w:szCs w:val="22"/>
        </w:rPr>
        <w:t>Krazy &amp; Ignatz 1935-36</w:t>
      </w:r>
      <w:r>
        <w:rPr>
          <w:rFonts w:cstheme="majorHAnsi"/>
          <w:szCs w:val="22"/>
        </w:rPr>
        <w:t xml:space="preserve">: </w:t>
      </w:r>
      <w:r w:rsidRPr="00F04264">
        <w:rPr>
          <w:rFonts w:ascii="Arial" w:eastAsia="Times New Roman" w:hAnsi="Arial" w:cs="Arial"/>
          <w:color w:val="333333"/>
          <w:sz w:val="20"/>
          <w:szCs w:val="20"/>
          <w:shd w:val="clear" w:color="auto" w:fill="FFFFFF"/>
        </w:rPr>
        <w:t>978-1560976905</w:t>
      </w:r>
      <w:r>
        <w:rPr>
          <w:rFonts w:ascii="Arial" w:eastAsia="Times New Roman" w:hAnsi="Arial" w:cs="Arial"/>
          <w:color w:val="333333"/>
          <w:sz w:val="20"/>
          <w:szCs w:val="20"/>
          <w:shd w:val="clear" w:color="auto" w:fill="FFFFFF"/>
        </w:rPr>
        <w:t xml:space="preserve"> </w:t>
      </w:r>
      <w:r>
        <w:rPr>
          <w:rFonts w:cstheme="majorHAnsi"/>
          <w:szCs w:val="22"/>
        </w:rPr>
        <w:t>(on reserve)</w:t>
      </w:r>
    </w:p>
    <w:p w14:paraId="4DEE7294" w14:textId="091B2461" w:rsidR="00CE7E72" w:rsidRDefault="00CE7E72" w:rsidP="001831F7">
      <w:pPr>
        <w:ind w:left="720"/>
        <w:rPr>
          <w:rFonts w:ascii="Times" w:eastAsia="Times New Roman" w:hAnsi="Times" w:cs="Times New Roman"/>
          <w:sz w:val="20"/>
          <w:szCs w:val="20"/>
        </w:rPr>
      </w:pPr>
      <w:r>
        <w:rPr>
          <w:rFonts w:cstheme="majorHAnsi"/>
          <w:szCs w:val="22"/>
        </w:rPr>
        <w:t xml:space="preserve">McCloud, </w:t>
      </w:r>
      <w:r>
        <w:rPr>
          <w:rFonts w:cstheme="majorHAnsi"/>
          <w:i/>
          <w:szCs w:val="22"/>
        </w:rPr>
        <w:t>Understanding Comics</w:t>
      </w:r>
      <w:r>
        <w:rPr>
          <w:rFonts w:cstheme="majorHAnsi"/>
          <w:szCs w:val="22"/>
        </w:rPr>
        <w:t xml:space="preserve">: </w:t>
      </w:r>
      <w:r w:rsidRPr="00CE7E72">
        <w:rPr>
          <w:rFonts w:ascii="Arial" w:eastAsia="Times New Roman" w:hAnsi="Arial" w:cs="Arial"/>
          <w:color w:val="333333"/>
          <w:sz w:val="20"/>
          <w:szCs w:val="20"/>
          <w:shd w:val="clear" w:color="auto" w:fill="FFFFFF"/>
        </w:rPr>
        <w:t>978-0060976255</w:t>
      </w:r>
      <w:r w:rsidR="00893867">
        <w:rPr>
          <w:rFonts w:ascii="Arial" w:eastAsia="Times New Roman" w:hAnsi="Arial" w:cs="Arial"/>
          <w:color w:val="333333"/>
          <w:sz w:val="20"/>
          <w:szCs w:val="20"/>
          <w:shd w:val="clear" w:color="auto" w:fill="FFFFFF"/>
        </w:rPr>
        <w:t xml:space="preserve"> (on reserve)</w:t>
      </w:r>
    </w:p>
    <w:p w14:paraId="161171E3" w14:textId="77777777" w:rsidR="00CE7E72" w:rsidRDefault="00CE7E72" w:rsidP="001831F7">
      <w:pPr>
        <w:ind w:left="720"/>
        <w:rPr>
          <w:rFonts w:ascii="Times" w:eastAsia="Times New Roman" w:hAnsi="Times" w:cs="Times New Roman"/>
          <w:sz w:val="20"/>
          <w:szCs w:val="20"/>
        </w:rPr>
      </w:pPr>
      <w:r w:rsidRPr="00A40F5D">
        <w:rPr>
          <w:bCs/>
          <w:iCs/>
          <w:szCs w:val="22"/>
        </w:rPr>
        <w:t>McGuire,</w:t>
      </w:r>
      <w:r>
        <w:rPr>
          <w:bCs/>
          <w:i/>
          <w:iCs/>
          <w:szCs w:val="22"/>
        </w:rPr>
        <w:t xml:space="preserve"> Here</w:t>
      </w:r>
      <w:r>
        <w:rPr>
          <w:rFonts w:cstheme="majorHAnsi"/>
          <w:szCs w:val="22"/>
        </w:rPr>
        <w:t xml:space="preserve">: </w:t>
      </w:r>
      <w:r w:rsidRPr="00F04264">
        <w:rPr>
          <w:rFonts w:ascii="Arial" w:eastAsia="Times New Roman" w:hAnsi="Arial" w:cs="Arial"/>
          <w:color w:val="333333"/>
          <w:sz w:val="20"/>
          <w:szCs w:val="20"/>
          <w:shd w:val="clear" w:color="auto" w:fill="FFFFFF"/>
        </w:rPr>
        <w:t>978-0375406508</w:t>
      </w:r>
    </w:p>
    <w:p w14:paraId="057AA26B" w14:textId="364AD2E1" w:rsidR="00CE7E72" w:rsidRPr="00CE7E72" w:rsidRDefault="00CE7E72" w:rsidP="001831F7">
      <w:pPr>
        <w:ind w:left="720"/>
        <w:rPr>
          <w:rFonts w:ascii="Times" w:eastAsia="Times New Roman" w:hAnsi="Times" w:cs="Times New Roman"/>
          <w:sz w:val="20"/>
          <w:szCs w:val="20"/>
        </w:rPr>
      </w:pPr>
      <w:r>
        <w:rPr>
          <w:bCs/>
          <w:iCs/>
          <w:szCs w:val="22"/>
        </w:rPr>
        <w:t xml:space="preserve">Sousanis, Nick. </w:t>
      </w:r>
      <w:r w:rsidRPr="00CE7E72">
        <w:rPr>
          <w:bCs/>
          <w:i/>
          <w:iCs/>
          <w:szCs w:val="22"/>
        </w:rPr>
        <w:t>Unflattening</w:t>
      </w:r>
      <w:r>
        <w:rPr>
          <w:bCs/>
          <w:iCs/>
          <w:szCs w:val="22"/>
        </w:rPr>
        <w:t>:</w:t>
      </w:r>
      <w:r w:rsidRPr="00CE7E72">
        <w:rPr>
          <w:rFonts w:ascii="Arial" w:eastAsia="Times New Roman" w:hAnsi="Arial" w:cs="Arial"/>
          <w:color w:val="333333"/>
          <w:shd w:val="clear" w:color="auto" w:fill="FFFFFF"/>
        </w:rPr>
        <w:t xml:space="preserve"> </w:t>
      </w:r>
      <w:r w:rsidRPr="00CE7E72">
        <w:rPr>
          <w:rFonts w:ascii="Arial" w:eastAsia="Times New Roman" w:hAnsi="Arial" w:cs="Arial"/>
          <w:color w:val="333333"/>
          <w:sz w:val="20"/>
          <w:szCs w:val="20"/>
          <w:shd w:val="clear" w:color="auto" w:fill="FFFFFF"/>
        </w:rPr>
        <w:t>978-0674744431</w:t>
      </w:r>
    </w:p>
    <w:p w14:paraId="3BFFB030" w14:textId="4CB58470" w:rsidR="00CE7E72" w:rsidRDefault="00CE7E72" w:rsidP="001831F7">
      <w:pPr>
        <w:spacing w:after="120"/>
        <w:ind w:left="720"/>
        <w:rPr>
          <w:rFonts w:ascii="Arial" w:eastAsia="Times New Roman" w:hAnsi="Arial" w:cs="Arial"/>
          <w:color w:val="333333"/>
          <w:sz w:val="20"/>
          <w:szCs w:val="20"/>
          <w:shd w:val="clear" w:color="auto" w:fill="FFFFFF"/>
        </w:rPr>
      </w:pPr>
      <w:r>
        <w:rPr>
          <w:rFonts w:cstheme="majorHAnsi"/>
          <w:szCs w:val="22"/>
        </w:rPr>
        <w:t xml:space="preserve">Ware, </w:t>
      </w:r>
      <w:r w:rsidRPr="00F04264">
        <w:rPr>
          <w:rFonts w:cstheme="majorHAnsi"/>
          <w:i/>
          <w:szCs w:val="22"/>
        </w:rPr>
        <w:t>Building Stories</w:t>
      </w:r>
      <w:r>
        <w:rPr>
          <w:rFonts w:cstheme="majorHAnsi"/>
          <w:szCs w:val="22"/>
        </w:rPr>
        <w:t xml:space="preserve">: </w:t>
      </w:r>
      <w:r w:rsidRPr="00CE7E72">
        <w:rPr>
          <w:rFonts w:ascii="Arial" w:eastAsia="Times New Roman" w:hAnsi="Arial" w:cs="Arial"/>
          <w:color w:val="333333"/>
          <w:sz w:val="20"/>
          <w:szCs w:val="20"/>
          <w:shd w:val="clear" w:color="auto" w:fill="FFFFFF"/>
        </w:rPr>
        <w:t>978-0375424335</w:t>
      </w:r>
    </w:p>
    <w:p w14:paraId="272BF976" w14:textId="78B3EC58" w:rsidR="001831F7" w:rsidRPr="001831F7" w:rsidRDefault="001831F7" w:rsidP="00A64752">
      <w:pPr>
        <w:pStyle w:val="Heading2"/>
      </w:pPr>
      <w:r w:rsidRPr="001831F7">
        <w:t xml:space="preserve">Supplies </w:t>
      </w:r>
    </w:p>
    <w:p w14:paraId="5D0DEB59" w14:textId="77777777" w:rsidR="001831F7" w:rsidRPr="001831F7" w:rsidRDefault="001831F7" w:rsidP="001831F7">
      <w:pPr>
        <w:ind w:left="720"/>
        <w:rPr>
          <w:bCs/>
          <w:iCs/>
          <w:szCs w:val="22"/>
        </w:rPr>
      </w:pPr>
      <w:r w:rsidRPr="001831F7">
        <w:rPr>
          <w:bCs/>
          <w:iCs/>
          <w:szCs w:val="22"/>
        </w:rPr>
        <w:t xml:space="preserve">Spiral bound sketchbook – approximately 9”x12” </w:t>
      </w:r>
    </w:p>
    <w:p w14:paraId="133128C2" w14:textId="62C1C408" w:rsidR="002736CF" w:rsidRPr="002736CF" w:rsidRDefault="001831F7" w:rsidP="002736CF">
      <w:pPr>
        <w:ind w:left="720"/>
        <w:rPr>
          <w:bCs/>
          <w:iCs/>
          <w:szCs w:val="22"/>
        </w:rPr>
      </w:pPr>
      <w:r w:rsidRPr="001831F7">
        <w:rPr>
          <w:bCs/>
          <w:iCs/>
          <w:szCs w:val="22"/>
        </w:rPr>
        <w:t xml:space="preserve">18" X 24" rough newsprint 100 sheet pad </w:t>
      </w:r>
      <w:r w:rsidR="002736CF">
        <w:rPr>
          <w:bCs/>
          <w:iCs/>
          <w:szCs w:val="22"/>
        </w:rPr>
        <w:br/>
      </w:r>
      <w:r w:rsidR="002736CF" w:rsidRPr="002736CF">
        <w:rPr>
          <w:bCs/>
          <w:iCs/>
          <w:szCs w:val="22"/>
        </w:rPr>
        <w:t>Pencils (non-mechanical)</w:t>
      </w:r>
    </w:p>
    <w:p w14:paraId="03C709C7" w14:textId="77777777" w:rsidR="001831F7" w:rsidRPr="001831F7" w:rsidRDefault="001831F7" w:rsidP="001831F7">
      <w:pPr>
        <w:ind w:left="720"/>
        <w:rPr>
          <w:bCs/>
          <w:iCs/>
          <w:szCs w:val="22"/>
        </w:rPr>
      </w:pPr>
      <w:r w:rsidRPr="001831F7">
        <w:rPr>
          <w:bCs/>
          <w:iCs/>
          <w:szCs w:val="22"/>
        </w:rPr>
        <w:t xml:space="preserve">Compressed charcoal </w:t>
      </w:r>
    </w:p>
    <w:p w14:paraId="05CED676" w14:textId="6BBBB23D" w:rsidR="001831F7" w:rsidRPr="001831F7" w:rsidRDefault="001831F7" w:rsidP="001831F7">
      <w:pPr>
        <w:ind w:left="720"/>
        <w:rPr>
          <w:bCs/>
          <w:iCs/>
          <w:szCs w:val="22"/>
        </w:rPr>
      </w:pPr>
      <w:r w:rsidRPr="001831F7">
        <w:rPr>
          <w:bCs/>
          <w:iCs/>
          <w:szCs w:val="22"/>
        </w:rPr>
        <w:t xml:space="preserve">Point rolling ball black ink pen </w:t>
      </w:r>
      <w:r w:rsidR="00A64752">
        <w:rPr>
          <w:bCs/>
          <w:iCs/>
          <w:szCs w:val="22"/>
        </w:rPr>
        <w:t xml:space="preserve">(or any pen you like that flows well) </w:t>
      </w:r>
    </w:p>
    <w:p w14:paraId="551C6190" w14:textId="646D9F99" w:rsidR="001831F7" w:rsidRDefault="001831F7" w:rsidP="001831F7">
      <w:pPr>
        <w:ind w:left="720"/>
        <w:rPr>
          <w:bCs/>
          <w:iCs/>
          <w:szCs w:val="22"/>
        </w:rPr>
      </w:pPr>
      <w:r w:rsidRPr="001831F7">
        <w:rPr>
          <w:bCs/>
          <w:iCs/>
          <w:szCs w:val="22"/>
        </w:rPr>
        <w:t>Erasers - pink pearl block, large kneaded eraser.</w:t>
      </w:r>
    </w:p>
    <w:p w14:paraId="0C951823" w14:textId="5924F23F" w:rsidR="00A64752" w:rsidRDefault="00A64752" w:rsidP="00A64752">
      <w:pPr>
        <w:pStyle w:val="Heading1"/>
      </w:pPr>
      <w:r>
        <w:t>Assignments</w:t>
      </w:r>
    </w:p>
    <w:p w14:paraId="42BE86E0" w14:textId="77777777" w:rsidR="00A24576" w:rsidRDefault="00A24576" w:rsidP="00A64752">
      <w:pPr>
        <w:pStyle w:val="Heading2"/>
      </w:pPr>
      <w:r>
        <w:t>Discussion</w:t>
      </w:r>
    </w:p>
    <w:p w14:paraId="6BEE0B19" w14:textId="7D3C28DD" w:rsidR="00A24576" w:rsidRPr="00A24576" w:rsidRDefault="00A24576" w:rsidP="00A24576">
      <w:r>
        <w:t xml:space="preserve">Throughout the semester you will be expected to contribute to class discussion. During each class session I will keep a record of who talks. For each session you will receive a grade of 0 for an absence, 3 for no contribution, 4 for one contribution, or 5 for two contributions. Once you have talked twice, you have fulfilled the requirements for that session, but by all means, continue contributing! </w:t>
      </w:r>
    </w:p>
    <w:p w14:paraId="4ECBC038" w14:textId="22491612" w:rsidR="00A64752" w:rsidRDefault="00A64752" w:rsidP="00A64752">
      <w:pPr>
        <w:pStyle w:val="Heading2"/>
      </w:pPr>
      <w:r>
        <w:t>Minor assignments</w:t>
      </w:r>
    </w:p>
    <w:p w14:paraId="02D66D62" w14:textId="436DF7BC" w:rsidR="00A64752" w:rsidRDefault="00A64752" w:rsidP="00A64752">
      <w:r>
        <w:t>Throughout the semester you’ll do a variety of responses to readings and other minor assignments. Most of these are mentioned in the schedule, but no doubt some will be created because of class discussions. They will all be graded at the same weight.</w:t>
      </w:r>
    </w:p>
    <w:p w14:paraId="23819F1D" w14:textId="77777777" w:rsidR="004A25E3" w:rsidRDefault="004A25E3" w:rsidP="00A64752"/>
    <w:p w14:paraId="3EC1E5B7" w14:textId="29323531" w:rsidR="004A25E3" w:rsidRPr="00A64752" w:rsidRDefault="004A25E3" w:rsidP="00A64752">
      <w:r>
        <w:t xml:space="preserve">One assignment you will </w:t>
      </w:r>
      <w:r w:rsidR="0069247C">
        <w:t>do is keep</w:t>
      </w:r>
      <w:r>
        <w:t xml:space="preserve"> a sketchbook. </w:t>
      </w:r>
      <w:r w:rsidR="0069247C">
        <w:t>Many weeks you will have a particular sketchbook assignment. When sketchbook assignments are due, they must be turned in by noon on Thursday so that I can return them in class. Sketchbooks can be turned in by placing them in the box outside my office, Reed 317c.</w:t>
      </w:r>
    </w:p>
    <w:p w14:paraId="564E910E" w14:textId="75601A1B" w:rsidR="00A64752" w:rsidRDefault="00A64752" w:rsidP="00A64752">
      <w:pPr>
        <w:pStyle w:val="Heading2"/>
      </w:pPr>
      <w:r>
        <w:t>Major assignments</w:t>
      </w:r>
    </w:p>
    <w:p w14:paraId="2649B98D" w14:textId="66C0F8B4" w:rsidR="00A64752" w:rsidRDefault="00A64752" w:rsidP="00A24576">
      <w:pPr>
        <w:pStyle w:val="Heading3"/>
        <w:ind w:left="720"/>
      </w:pPr>
      <w:r>
        <w:t>Minor Literature Presentation</w:t>
      </w:r>
    </w:p>
    <w:p w14:paraId="68E06A15" w14:textId="03FBE421" w:rsidR="00A24576" w:rsidRDefault="00A24576" w:rsidP="00A24576">
      <w:pPr>
        <w:ind w:left="720"/>
      </w:pPr>
      <w:r>
        <w:t>Early on in the semester you will offer a 10-15 minute presentation covering a minor literature of comics. We will base our understanding of what a minor literature is on Deleuze and Guattari and our class discussion. You will select a comics tradition that is not part of the US Mainstream canon and present it to the class. The presentation should cover the basic history of the tradition as well as its current movements. The presentation should discuss the cross currents between it and more mainstream movements. At least five minutes should be a prepared presentation and at least five minutes should be left for a discussion that you lead</w:t>
      </w:r>
      <w:r w:rsidR="00863A5F">
        <w:t>, having prepared discussion questions beforehand</w:t>
      </w:r>
      <w:r>
        <w:t>.</w:t>
      </w:r>
      <w:r w:rsidR="00DC0921">
        <w:t xml:space="preserve"> See grading rubric.</w:t>
      </w:r>
    </w:p>
    <w:p w14:paraId="5417B2A1" w14:textId="77777777" w:rsidR="001D56FD" w:rsidRDefault="001D56FD" w:rsidP="00A24576">
      <w:pPr>
        <w:ind w:left="720"/>
      </w:pPr>
    </w:p>
    <w:p w14:paraId="2C2C9C9C" w14:textId="7E467CAE" w:rsidR="001D56FD" w:rsidRPr="00A24576" w:rsidRDefault="001D56FD" w:rsidP="00A24576">
      <w:pPr>
        <w:ind w:left="720"/>
      </w:pPr>
      <w:r>
        <w:t>Some possible traditions: Feminist Comics, Manga, Franco-Belgian comics, Canadian Comics, Black Comics, Underground Comix, Queer Comics, Photo-Comics, and any other relevant tradition.</w:t>
      </w:r>
    </w:p>
    <w:p w14:paraId="49AB2FAF" w14:textId="77363124" w:rsidR="00A64752" w:rsidRDefault="00A64752" w:rsidP="00A24576">
      <w:pPr>
        <w:pStyle w:val="Heading3"/>
        <w:ind w:left="720"/>
      </w:pPr>
      <w:r>
        <w:t>Short analytical interpretive paper</w:t>
      </w:r>
    </w:p>
    <w:p w14:paraId="07F8A43E" w14:textId="51FBA756" w:rsidR="00A24576" w:rsidRPr="00A24576" w:rsidRDefault="00A24576" w:rsidP="00A24576">
      <w:pPr>
        <w:ind w:left="720"/>
      </w:pPr>
      <w:r>
        <w:t xml:space="preserve">For this assignment, you will select a comic that we did not read for class and make an interpretive argument about it based on a close analysis of its visual form. In other words, your argument cannot only describe the words that occupy the texts boxes and balloons. You will look closely at the </w:t>
      </w:r>
      <w:r w:rsidR="001D56FD">
        <w:t xml:space="preserve">visuals themselves and think carefully about why they look the way they do. What materials did the artist use? How do elements like page layout, panel size, line weight, color, etc. contribute to meaning? How are the visuals historically </w:t>
      </w:r>
      <w:r w:rsidR="00E55B30">
        <w:t xml:space="preserve">and culturally </w:t>
      </w:r>
      <w:r w:rsidR="001D56FD">
        <w:t xml:space="preserve">situated? The paper should be roughly 1000-1500 words and should include at least two images of the visual being critiqued (at minimum a large image and a detail from that image). In putting together your paper, you will also need to think carefully about your own layout choices. Ten percent of this paper’s grade will be based on its visual design (see online rubric for full grade detail on this assignment). </w:t>
      </w:r>
      <w:r w:rsidR="00E55B30">
        <w:t>This paper can be repurposed as a part of your seminar paper and conference presentation.</w:t>
      </w:r>
    </w:p>
    <w:p w14:paraId="6CC5D2F7" w14:textId="47511ED8" w:rsidR="00A64752" w:rsidRDefault="00A64752" w:rsidP="00A24576">
      <w:pPr>
        <w:pStyle w:val="Heading3"/>
        <w:ind w:left="720"/>
      </w:pPr>
      <w:r>
        <w:t>Seminar Paper</w:t>
      </w:r>
    </w:p>
    <w:p w14:paraId="705BE888" w14:textId="6815536A" w:rsidR="00DC0921" w:rsidRPr="00DC0921" w:rsidRDefault="00E55B30" w:rsidP="00E55B30">
      <w:pPr>
        <w:pStyle w:val="Body"/>
        <w:ind w:left="720"/>
      </w:pPr>
      <w:r>
        <w:t xml:space="preserve">This is the quintessential assignment of a graduate seminar. You will produce a seminar paper of publishable quality of roughly 7000-8000 words (the actual word count should be determined by the target journal). </w:t>
      </w:r>
      <w:r w:rsidR="00DC0921">
        <w:t>You are encouraged to consider creating a comic as your seminar paper and targeting a journal that would accept such a submission (</w:t>
      </w:r>
      <w:r w:rsidR="00DC0921">
        <w:rPr>
          <w:i/>
        </w:rPr>
        <w:t xml:space="preserve">Kairos, Itineration, Encuturation, Digital Humanities Quarterly, </w:t>
      </w:r>
      <w:r w:rsidR="00DC0921">
        <w:t>and many others would be appropriate for such submissions).</w:t>
      </w:r>
      <w:r w:rsidR="00DC0921" w:rsidRPr="00DC0921">
        <w:t xml:space="preserve"> </w:t>
      </w:r>
      <w:r w:rsidR="00DC0921">
        <w:t>Please list at the top of the paper the journal or journals (no more than three) at which you are aiming.</w:t>
      </w:r>
    </w:p>
    <w:p w14:paraId="1289551D" w14:textId="77777777" w:rsidR="00DC0921" w:rsidRDefault="00DC0921" w:rsidP="00E55B30">
      <w:pPr>
        <w:pStyle w:val="Body"/>
        <w:ind w:left="720"/>
      </w:pPr>
    </w:p>
    <w:p w14:paraId="01947B75" w14:textId="155B5131" w:rsidR="00E55B30" w:rsidRDefault="00DC0921" w:rsidP="00E55B30">
      <w:pPr>
        <w:pStyle w:val="Body"/>
        <w:ind w:left="720"/>
      </w:pPr>
      <w:r>
        <w:t>You will submit a 500-word proposal by March 24 and bring in an article from your target journal by Monday, March 27</w:t>
      </w:r>
      <w:r w:rsidRPr="00DC0921">
        <w:rPr>
          <w:vertAlign w:val="superscript"/>
        </w:rPr>
        <w:t>th</w:t>
      </w:r>
      <w:r>
        <w:t>. Two</w:t>
      </w:r>
      <w:r w:rsidR="00E55B30">
        <w:t xml:space="preserve"> week</w:t>
      </w:r>
      <w:r>
        <w:t>s</w:t>
      </w:r>
      <w:r w:rsidR="00E55B30">
        <w:t xml:space="preserve"> before the seminar paper is due (April 7), you will send a draft of your paper to an assigned peer in the class. You are responsible to respond to your peer's essay with a 500-600 word commentary (constructive criticism, ideas, possible new avenues for exploration, etc.) before class on Friday, April 14). You will use these commentaries to improve your seminar paper. See grading rubric.</w:t>
      </w:r>
    </w:p>
    <w:p w14:paraId="5C908B18" w14:textId="2C067510" w:rsidR="001831F7" w:rsidRDefault="00A64752" w:rsidP="00A24576">
      <w:pPr>
        <w:pStyle w:val="Heading3"/>
        <w:ind w:left="720"/>
      </w:pPr>
      <w:r>
        <w:t>Conference presentation</w:t>
      </w:r>
      <w:r w:rsidR="00DC0921">
        <w:t xml:space="preserve"> (Final Exam Period, </w:t>
      </w:r>
      <w:r w:rsidR="00DC0921">
        <w:rPr>
          <w:bCs w:val="0"/>
          <w:iCs/>
          <w:szCs w:val="22"/>
        </w:rPr>
        <w:t>May 12 at 11:30-2:00)</w:t>
      </w:r>
    </w:p>
    <w:p w14:paraId="4B46A42F" w14:textId="09E10A5F" w:rsidR="00DC0921" w:rsidRDefault="00BE3D37" w:rsidP="00DC0921">
      <w:pPr>
        <w:pStyle w:val="Body"/>
        <w:ind w:left="720"/>
      </w:pPr>
      <w:r>
        <w:t>You will give a 10-</w:t>
      </w:r>
      <w:r w:rsidR="00DC0921">
        <w:t xml:space="preserve">minute presentation of </w:t>
      </w:r>
      <w:r w:rsidR="00DC0921">
        <w:rPr>
          <w:i/>
          <w:iCs/>
        </w:rPr>
        <w:t>some</w:t>
      </w:r>
      <w:r w:rsidR="00DC0921">
        <w:t xml:space="preserve"> of the material from your seminar paper. This will involve selecting a section, modifying it a bit, adding new material, etc. You will turn in a script on April 28. One page equals roughly two minutes of speaking time (depending on speaker), so keep this in mind. Scripts should be roughly three or four pages, double-spaced, but this is up to you. The key is that you can deliver it within the timeframe. After looking at the proposals, I will group you into panels by topic. Each panel will last about 45 minutes, including time for questions. You should use visuals to create a dynamic and engaging presentation. We will discuss conference presentation practices in class. See grading rubric.</w:t>
      </w:r>
    </w:p>
    <w:p w14:paraId="1C13E660" w14:textId="77777777" w:rsidR="00E55B30" w:rsidRPr="00E55B30" w:rsidRDefault="00E55B30" w:rsidP="00E55B30"/>
    <w:p w14:paraId="0C24302A" w14:textId="63586571" w:rsidR="00A24576" w:rsidRDefault="00A24576" w:rsidP="00A24576">
      <w:pPr>
        <w:pStyle w:val="Heading2"/>
      </w:pPr>
      <w:r>
        <w:t>Grading Breakdown</w:t>
      </w:r>
    </w:p>
    <w:p w14:paraId="36E9E922" w14:textId="01C22AA6" w:rsidR="00A24576" w:rsidRDefault="00A24576" w:rsidP="00DC0921">
      <w:pPr>
        <w:ind w:left="720"/>
      </w:pPr>
      <w:r>
        <w:t>Minor Assignments</w:t>
      </w:r>
      <w:r w:rsidR="00DC0921">
        <w:tab/>
      </w:r>
      <w:r w:rsidR="00DC0921">
        <w:tab/>
      </w:r>
      <w:r w:rsidR="00DC0921">
        <w:tab/>
      </w:r>
      <w:r w:rsidR="00DC0921">
        <w:tab/>
        <w:t>20%</w:t>
      </w:r>
    </w:p>
    <w:p w14:paraId="3C9D0DBA" w14:textId="44D96AB0" w:rsidR="00A24576" w:rsidRDefault="00A24576" w:rsidP="00DC0921">
      <w:pPr>
        <w:ind w:left="720"/>
      </w:pPr>
      <w:r>
        <w:t>Discussion</w:t>
      </w:r>
      <w:r w:rsidR="00DC0921">
        <w:tab/>
      </w:r>
      <w:r w:rsidR="00DC0921">
        <w:tab/>
      </w:r>
      <w:r w:rsidR="00DC0921">
        <w:tab/>
      </w:r>
      <w:r w:rsidR="00DC0921">
        <w:tab/>
      </w:r>
      <w:r w:rsidR="00DC0921">
        <w:tab/>
        <w:t>10%</w:t>
      </w:r>
    </w:p>
    <w:p w14:paraId="1D9AAF1D" w14:textId="4620BE71" w:rsidR="00A24576" w:rsidRDefault="00A24576" w:rsidP="00DC0921">
      <w:pPr>
        <w:ind w:left="720"/>
      </w:pPr>
      <w:r>
        <w:t>Minor Literature Presentation</w:t>
      </w:r>
      <w:r w:rsidR="00DC0921">
        <w:tab/>
      </w:r>
      <w:r w:rsidR="00DC0921">
        <w:tab/>
      </w:r>
      <w:r w:rsidR="00DC0921">
        <w:tab/>
        <w:t>10%</w:t>
      </w:r>
    </w:p>
    <w:p w14:paraId="523CB497" w14:textId="32F61722" w:rsidR="00A24576" w:rsidRDefault="00A24576" w:rsidP="00DC0921">
      <w:pPr>
        <w:ind w:left="720"/>
      </w:pPr>
      <w:r>
        <w:t>Short analytical interpretive paper</w:t>
      </w:r>
      <w:r w:rsidR="00DC0921">
        <w:tab/>
      </w:r>
      <w:r w:rsidR="00DC0921">
        <w:tab/>
        <w:t>10%</w:t>
      </w:r>
    </w:p>
    <w:p w14:paraId="7DE8E283" w14:textId="69851EA9" w:rsidR="00A24576" w:rsidRDefault="00A24576" w:rsidP="00DC0921">
      <w:pPr>
        <w:ind w:left="720"/>
      </w:pPr>
      <w:r>
        <w:t>Seminar Paper</w:t>
      </w:r>
      <w:r w:rsidR="00DC0921">
        <w:tab/>
      </w:r>
      <w:r w:rsidR="00DC0921">
        <w:tab/>
      </w:r>
      <w:r w:rsidR="00DC0921">
        <w:tab/>
      </w:r>
      <w:r w:rsidR="00DC0921">
        <w:tab/>
        <w:t>30%</w:t>
      </w:r>
    </w:p>
    <w:p w14:paraId="76A5D8C6" w14:textId="63F5FBA5" w:rsidR="00FF5312" w:rsidRDefault="00A24576" w:rsidP="00FF5312">
      <w:pPr>
        <w:ind w:left="720"/>
      </w:pPr>
      <w:r>
        <w:t>Conference presentation</w:t>
      </w:r>
      <w:r w:rsidR="00DC0921">
        <w:tab/>
      </w:r>
      <w:r w:rsidR="00DC0921">
        <w:tab/>
      </w:r>
      <w:r w:rsidR="00DC0921">
        <w:tab/>
        <w:t>20%</w:t>
      </w:r>
    </w:p>
    <w:p w14:paraId="5CC60951" w14:textId="77777777" w:rsidR="00FF5312" w:rsidRPr="00FF5312" w:rsidRDefault="00FF5312" w:rsidP="00FF5312">
      <w:pPr>
        <w:pStyle w:val="Heading2"/>
      </w:pPr>
      <w:r w:rsidRPr="00FF5312">
        <w:t>Grades</w:t>
      </w:r>
    </w:p>
    <w:p w14:paraId="6D424C35" w14:textId="54806AF5" w:rsidR="00FF5312" w:rsidRPr="00FF5312" w:rsidRDefault="00FF5312" w:rsidP="00FF5312">
      <w:r w:rsidRPr="00FF5312">
        <w:t>Simply fulfilling the minimum requirements of the course warrants an average grade (i.e., C). Coming to class every day and doing assignments is not something that earns extra credit or an automatic A; it’s an expectation for being in the course. A grade of “C” on any assignment indicates that you have met the minimum requirements for that assignment adequately. A “B” indicates that you have exceeded expectations and produced a quality product, while an “A” indicates work that is exceptional. Grades of “D” and “F” are reserved for work that does not meet the requirements of an assignment.</w:t>
      </w:r>
    </w:p>
    <w:p w14:paraId="23727C99" w14:textId="77777777" w:rsidR="00FF5312" w:rsidRPr="00FF5312" w:rsidRDefault="00FF5312" w:rsidP="00FF5312">
      <w:pPr>
        <w:pStyle w:val="Heading3"/>
      </w:pPr>
      <w:r w:rsidRPr="00FF5312">
        <w:t xml:space="preserve">Final Numerical Grade Calculation (+/-):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FF5312" w:rsidRPr="00FF5312" w14:paraId="0FD6BD33" w14:textId="77777777" w:rsidTr="006249D9">
        <w:trPr>
          <w:tblHeader/>
          <w:tblCellSpacing w:w="0" w:type="dxa"/>
        </w:trPr>
        <w:tc>
          <w:tcPr>
            <w:tcW w:w="856" w:type="dxa"/>
          </w:tcPr>
          <w:p w14:paraId="7A22D06C" w14:textId="77777777" w:rsidR="00FF5312" w:rsidRPr="00FF5312" w:rsidRDefault="00FF5312" w:rsidP="00FF5312">
            <w:r w:rsidRPr="00FF5312">
              <w:t>Grade</w:t>
            </w:r>
          </w:p>
        </w:tc>
        <w:tc>
          <w:tcPr>
            <w:tcW w:w="5427" w:type="dxa"/>
          </w:tcPr>
          <w:p w14:paraId="24A2AD15" w14:textId="77777777" w:rsidR="00FF5312" w:rsidRPr="00FF5312" w:rsidRDefault="00FF5312" w:rsidP="00FF5312">
            <w:r w:rsidRPr="00FF5312">
              <w:t>Score</w:t>
            </w:r>
          </w:p>
        </w:tc>
      </w:tr>
      <w:tr w:rsidR="00FF5312" w:rsidRPr="00FF5312" w14:paraId="58E32C23" w14:textId="77777777" w:rsidTr="006249D9">
        <w:trPr>
          <w:tblCellSpacing w:w="0" w:type="dxa"/>
        </w:trPr>
        <w:tc>
          <w:tcPr>
            <w:tcW w:w="856" w:type="dxa"/>
          </w:tcPr>
          <w:p w14:paraId="3C24F457" w14:textId="77777777" w:rsidR="00FF5312" w:rsidRPr="00FF5312" w:rsidRDefault="00FF5312" w:rsidP="00FF5312">
            <w:r w:rsidRPr="00FF5312">
              <w:t xml:space="preserve">A </w:t>
            </w:r>
          </w:p>
        </w:tc>
        <w:tc>
          <w:tcPr>
            <w:tcW w:w="5427" w:type="dxa"/>
          </w:tcPr>
          <w:p w14:paraId="70BE8AE3" w14:textId="77777777" w:rsidR="00FF5312" w:rsidRPr="00FF5312" w:rsidRDefault="00FF5312" w:rsidP="00FF5312">
            <w:r w:rsidRPr="00FF5312">
              <w:t>94-100</w:t>
            </w:r>
          </w:p>
        </w:tc>
      </w:tr>
      <w:tr w:rsidR="00FF5312" w:rsidRPr="00FF5312" w14:paraId="5C8673BE" w14:textId="77777777" w:rsidTr="006249D9">
        <w:trPr>
          <w:tblCellSpacing w:w="0" w:type="dxa"/>
        </w:trPr>
        <w:tc>
          <w:tcPr>
            <w:tcW w:w="856" w:type="dxa"/>
          </w:tcPr>
          <w:p w14:paraId="1E21165B" w14:textId="77777777" w:rsidR="00FF5312" w:rsidRPr="00FF5312" w:rsidRDefault="00FF5312" w:rsidP="00FF5312">
            <w:r w:rsidRPr="00FF5312">
              <w:t>A-</w:t>
            </w:r>
          </w:p>
        </w:tc>
        <w:tc>
          <w:tcPr>
            <w:tcW w:w="5427" w:type="dxa"/>
          </w:tcPr>
          <w:p w14:paraId="76635A27" w14:textId="77777777" w:rsidR="00FF5312" w:rsidRPr="00FF5312" w:rsidRDefault="00FF5312" w:rsidP="00FF5312">
            <w:r w:rsidRPr="00FF5312">
              <w:t>90-93</w:t>
            </w:r>
          </w:p>
        </w:tc>
      </w:tr>
      <w:tr w:rsidR="00FF5312" w:rsidRPr="00FF5312" w14:paraId="4B74F41C" w14:textId="77777777" w:rsidTr="006249D9">
        <w:trPr>
          <w:tblCellSpacing w:w="0" w:type="dxa"/>
        </w:trPr>
        <w:tc>
          <w:tcPr>
            <w:tcW w:w="856" w:type="dxa"/>
          </w:tcPr>
          <w:p w14:paraId="2D131751" w14:textId="77777777" w:rsidR="00FF5312" w:rsidRPr="00FF5312" w:rsidRDefault="00FF5312" w:rsidP="00FF5312">
            <w:r w:rsidRPr="00FF5312">
              <w:t>B+</w:t>
            </w:r>
          </w:p>
        </w:tc>
        <w:tc>
          <w:tcPr>
            <w:tcW w:w="5427" w:type="dxa"/>
          </w:tcPr>
          <w:p w14:paraId="5072495A" w14:textId="77777777" w:rsidR="00FF5312" w:rsidRPr="00FF5312" w:rsidRDefault="00FF5312" w:rsidP="00FF5312">
            <w:r w:rsidRPr="00FF5312">
              <w:t>87-89</w:t>
            </w:r>
          </w:p>
        </w:tc>
      </w:tr>
      <w:tr w:rsidR="00FF5312" w:rsidRPr="00FF5312" w14:paraId="32AA4FC9" w14:textId="77777777" w:rsidTr="006249D9">
        <w:trPr>
          <w:tblCellSpacing w:w="0" w:type="dxa"/>
        </w:trPr>
        <w:tc>
          <w:tcPr>
            <w:tcW w:w="856" w:type="dxa"/>
          </w:tcPr>
          <w:p w14:paraId="60C5BE05" w14:textId="77777777" w:rsidR="00FF5312" w:rsidRPr="00FF5312" w:rsidRDefault="00FF5312" w:rsidP="00FF5312">
            <w:r w:rsidRPr="00FF5312">
              <w:t>B</w:t>
            </w:r>
          </w:p>
        </w:tc>
        <w:tc>
          <w:tcPr>
            <w:tcW w:w="5427" w:type="dxa"/>
          </w:tcPr>
          <w:p w14:paraId="1D17BC95" w14:textId="77777777" w:rsidR="00FF5312" w:rsidRPr="00FF5312" w:rsidRDefault="00FF5312" w:rsidP="00FF5312">
            <w:r w:rsidRPr="00FF5312">
              <w:t>84-86</w:t>
            </w:r>
          </w:p>
        </w:tc>
      </w:tr>
      <w:tr w:rsidR="00FF5312" w:rsidRPr="00FF5312" w14:paraId="695EFB49" w14:textId="77777777" w:rsidTr="006249D9">
        <w:trPr>
          <w:tblCellSpacing w:w="0" w:type="dxa"/>
        </w:trPr>
        <w:tc>
          <w:tcPr>
            <w:tcW w:w="856" w:type="dxa"/>
          </w:tcPr>
          <w:p w14:paraId="4AC39993" w14:textId="77777777" w:rsidR="00FF5312" w:rsidRPr="00FF5312" w:rsidRDefault="00FF5312" w:rsidP="00FF5312">
            <w:r w:rsidRPr="00FF5312">
              <w:t>B-</w:t>
            </w:r>
          </w:p>
        </w:tc>
        <w:tc>
          <w:tcPr>
            <w:tcW w:w="5427" w:type="dxa"/>
          </w:tcPr>
          <w:p w14:paraId="4CE78826" w14:textId="77777777" w:rsidR="00FF5312" w:rsidRPr="00FF5312" w:rsidRDefault="00FF5312" w:rsidP="00FF5312">
            <w:r w:rsidRPr="00FF5312">
              <w:t>80-83</w:t>
            </w:r>
          </w:p>
        </w:tc>
      </w:tr>
      <w:tr w:rsidR="00FF5312" w:rsidRPr="00FF5312" w14:paraId="70C7DA94" w14:textId="77777777" w:rsidTr="006249D9">
        <w:trPr>
          <w:tblCellSpacing w:w="0" w:type="dxa"/>
        </w:trPr>
        <w:tc>
          <w:tcPr>
            <w:tcW w:w="856" w:type="dxa"/>
          </w:tcPr>
          <w:p w14:paraId="7BDB056B" w14:textId="77777777" w:rsidR="00FF5312" w:rsidRPr="00FF5312" w:rsidRDefault="00FF5312" w:rsidP="00FF5312">
            <w:r w:rsidRPr="00FF5312">
              <w:t>C+</w:t>
            </w:r>
          </w:p>
        </w:tc>
        <w:tc>
          <w:tcPr>
            <w:tcW w:w="5427" w:type="dxa"/>
          </w:tcPr>
          <w:p w14:paraId="1C6BDB46" w14:textId="77777777" w:rsidR="00FF5312" w:rsidRPr="00FF5312" w:rsidRDefault="00FF5312" w:rsidP="00FF5312">
            <w:r w:rsidRPr="00FF5312">
              <w:t>77-79</w:t>
            </w:r>
          </w:p>
        </w:tc>
      </w:tr>
      <w:tr w:rsidR="00FF5312" w:rsidRPr="00FF5312" w14:paraId="3A5E830F" w14:textId="77777777" w:rsidTr="006249D9">
        <w:trPr>
          <w:tblCellSpacing w:w="0" w:type="dxa"/>
        </w:trPr>
        <w:tc>
          <w:tcPr>
            <w:tcW w:w="856" w:type="dxa"/>
          </w:tcPr>
          <w:p w14:paraId="3E194AEA" w14:textId="77777777" w:rsidR="00FF5312" w:rsidRPr="00FF5312" w:rsidRDefault="00FF5312" w:rsidP="00FF5312">
            <w:r w:rsidRPr="00FF5312">
              <w:t>C</w:t>
            </w:r>
          </w:p>
        </w:tc>
        <w:tc>
          <w:tcPr>
            <w:tcW w:w="5427" w:type="dxa"/>
          </w:tcPr>
          <w:p w14:paraId="6B5BC341" w14:textId="77777777" w:rsidR="00FF5312" w:rsidRPr="00FF5312" w:rsidRDefault="00FF5312" w:rsidP="00FF5312">
            <w:r w:rsidRPr="00FF5312">
              <w:t>74-76</w:t>
            </w:r>
          </w:p>
        </w:tc>
      </w:tr>
      <w:tr w:rsidR="00FF5312" w:rsidRPr="00FF5312" w14:paraId="2172FF69" w14:textId="77777777" w:rsidTr="006249D9">
        <w:trPr>
          <w:tblCellSpacing w:w="0" w:type="dxa"/>
        </w:trPr>
        <w:tc>
          <w:tcPr>
            <w:tcW w:w="856" w:type="dxa"/>
          </w:tcPr>
          <w:p w14:paraId="56D6A666" w14:textId="77777777" w:rsidR="00FF5312" w:rsidRPr="00FF5312" w:rsidRDefault="00FF5312" w:rsidP="00FF5312">
            <w:r w:rsidRPr="00FF5312">
              <w:t>C-</w:t>
            </w:r>
          </w:p>
        </w:tc>
        <w:tc>
          <w:tcPr>
            <w:tcW w:w="5427" w:type="dxa"/>
          </w:tcPr>
          <w:p w14:paraId="03BA69A1" w14:textId="77777777" w:rsidR="00FF5312" w:rsidRPr="00FF5312" w:rsidRDefault="00FF5312" w:rsidP="00FF5312">
            <w:r w:rsidRPr="00FF5312">
              <w:t>70-73</w:t>
            </w:r>
          </w:p>
        </w:tc>
      </w:tr>
      <w:tr w:rsidR="00FF5312" w:rsidRPr="00FF5312" w14:paraId="332501DD" w14:textId="77777777" w:rsidTr="006249D9">
        <w:trPr>
          <w:tblCellSpacing w:w="0" w:type="dxa"/>
        </w:trPr>
        <w:tc>
          <w:tcPr>
            <w:tcW w:w="856" w:type="dxa"/>
          </w:tcPr>
          <w:p w14:paraId="53BD2248" w14:textId="77777777" w:rsidR="00FF5312" w:rsidRPr="00FF5312" w:rsidRDefault="00FF5312" w:rsidP="00FF5312">
            <w:r w:rsidRPr="00FF5312">
              <w:t>D+</w:t>
            </w:r>
          </w:p>
        </w:tc>
        <w:tc>
          <w:tcPr>
            <w:tcW w:w="5427" w:type="dxa"/>
          </w:tcPr>
          <w:p w14:paraId="19D8F468" w14:textId="77777777" w:rsidR="00FF5312" w:rsidRPr="00FF5312" w:rsidRDefault="00FF5312" w:rsidP="00FF5312">
            <w:r w:rsidRPr="00FF5312">
              <w:t xml:space="preserve">67-69 </w:t>
            </w:r>
          </w:p>
        </w:tc>
      </w:tr>
      <w:tr w:rsidR="00FF5312" w:rsidRPr="00FF5312" w14:paraId="5FA195A6" w14:textId="77777777" w:rsidTr="006249D9">
        <w:trPr>
          <w:tblCellSpacing w:w="0" w:type="dxa"/>
        </w:trPr>
        <w:tc>
          <w:tcPr>
            <w:tcW w:w="856" w:type="dxa"/>
          </w:tcPr>
          <w:p w14:paraId="2DC54B16" w14:textId="77777777" w:rsidR="00FF5312" w:rsidRPr="00FF5312" w:rsidRDefault="00FF5312" w:rsidP="00FF5312">
            <w:r w:rsidRPr="00FF5312">
              <w:t>D</w:t>
            </w:r>
          </w:p>
        </w:tc>
        <w:tc>
          <w:tcPr>
            <w:tcW w:w="5427" w:type="dxa"/>
          </w:tcPr>
          <w:p w14:paraId="04DE4FA1" w14:textId="77777777" w:rsidR="00FF5312" w:rsidRPr="00FF5312" w:rsidRDefault="00FF5312" w:rsidP="00FF5312">
            <w:r w:rsidRPr="00FF5312">
              <w:t>64-66</w:t>
            </w:r>
          </w:p>
        </w:tc>
      </w:tr>
      <w:tr w:rsidR="00FF5312" w:rsidRPr="00FF5312" w14:paraId="3DC83E2B" w14:textId="77777777" w:rsidTr="006249D9">
        <w:trPr>
          <w:tblCellSpacing w:w="0" w:type="dxa"/>
        </w:trPr>
        <w:tc>
          <w:tcPr>
            <w:tcW w:w="856" w:type="dxa"/>
          </w:tcPr>
          <w:p w14:paraId="54F6EA0E" w14:textId="77777777" w:rsidR="00FF5312" w:rsidRPr="00FF5312" w:rsidRDefault="00FF5312" w:rsidP="00FF5312">
            <w:r w:rsidRPr="00FF5312">
              <w:t>D-</w:t>
            </w:r>
          </w:p>
        </w:tc>
        <w:tc>
          <w:tcPr>
            <w:tcW w:w="5427" w:type="dxa"/>
          </w:tcPr>
          <w:p w14:paraId="1F7DF261" w14:textId="77777777" w:rsidR="00FF5312" w:rsidRPr="00FF5312" w:rsidRDefault="00FF5312" w:rsidP="00FF5312">
            <w:r w:rsidRPr="00FF5312">
              <w:t>60-63</w:t>
            </w:r>
          </w:p>
        </w:tc>
      </w:tr>
      <w:tr w:rsidR="00FF5312" w:rsidRPr="00FF5312" w14:paraId="6E7804A3" w14:textId="77777777" w:rsidTr="006249D9">
        <w:trPr>
          <w:tblCellSpacing w:w="0" w:type="dxa"/>
        </w:trPr>
        <w:tc>
          <w:tcPr>
            <w:tcW w:w="856" w:type="dxa"/>
          </w:tcPr>
          <w:p w14:paraId="4605C3AC" w14:textId="77777777" w:rsidR="00FF5312" w:rsidRPr="00FF5312" w:rsidRDefault="00FF5312" w:rsidP="00FF5312">
            <w:r w:rsidRPr="00FF5312">
              <w:t>F</w:t>
            </w:r>
          </w:p>
        </w:tc>
        <w:tc>
          <w:tcPr>
            <w:tcW w:w="5427" w:type="dxa"/>
          </w:tcPr>
          <w:p w14:paraId="66308555" w14:textId="77777777" w:rsidR="00FF5312" w:rsidRPr="00FF5312" w:rsidRDefault="00FF5312" w:rsidP="00FF5312">
            <w:r w:rsidRPr="00FF5312">
              <w:t>0-59</w:t>
            </w:r>
          </w:p>
        </w:tc>
      </w:tr>
    </w:tbl>
    <w:p w14:paraId="1EB1327F" w14:textId="77777777" w:rsidR="00F61EF8" w:rsidRPr="00F41014" w:rsidRDefault="00F61EF8" w:rsidP="00FF5312">
      <w:pPr>
        <w:pStyle w:val="Heading1"/>
      </w:pPr>
      <w:r w:rsidRPr="00F41014">
        <w:t>Schedule</w:t>
      </w:r>
    </w:p>
    <w:p w14:paraId="15F18D2C" w14:textId="77777777" w:rsidR="00B81B80" w:rsidRDefault="00B81B80" w:rsidP="00F61EF8">
      <w:pPr>
        <w:rPr>
          <w:rFonts w:cstheme="majorHAnsi"/>
          <w:szCs w:val="22"/>
        </w:rPr>
      </w:pPr>
    </w:p>
    <w:p w14:paraId="0EEB04C9" w14:textId="3E9235C1" w:rsidR="00F61EF8"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is visual rhetoric?</w:t>
      </w:r>
    </w:p>
    <w:p w14:paraId="3E45AD89" w14:textId="71EF2432" w:rsidR="00AA3D05" w:rsidRDefault="00561C8F" w:rsidP="00131613">
      <w:pPr>
        <w:spacing w:after="120"/>
        <w:ind w:left="1296" w:hanging="1296"/>
        <w:rPr>
          <w:bCs/>
          <w:iCs/>
          <w:szCs w:val="22"/>
        </w:rPr>
      </w:pPr>
      <w:r w:rsidRPr="00086F0B">
        <w:rPr>
          <w:b/>
          <w:bCs/>
          <w:iCs/>
          <w:szCs w:val="22"/>
        </w:rPr>
        <w:t>Jan 20</w:t>
      </w:r>
      <w:r w:rsidR="00086F0B">
        <w:rPr>
          <w:bCs/>
          <w:iCs/>
          <w:szCs w:val="22"/>
        </w:rPr>
        <w:tab/>
        <w:t>Introductions</w:t>
      </w:r>
      <w:r w:rsidR="00347818">
        <w:rPr>
          <w:bCs/>
          <w:iCs/>
          <w:szCs w:val="22"/>
        </w:rPr>
        <w:t xml:space="preserve">. </w:t>
      </w:r>
      <w:r w:rsidR="00131613">
        <w:rPr>
          <w:bCs/>
          <w:iCs/>
          <w:szCs w:val="22"/>
        </w:rPr>
        <w:br/>
        <w:t xml:space="preserve">Read </w:t>
      </w:r>
      <w:r w:rsidR="005C2F86">
        <w:rPr>
          <w:bCs/>
          <w:iCs/>
          <w:szCs w:val="22"/>
        </w:rPr>
        <w:t>history of comics articles: Ramsey (</w:t>
      </w:r>
      <w:hyperlink r:id="rId11" w:history="1">
        <w:r w:rsidR="005C2F86" w:rsidRPr="005C2F86">
          <w:rPr>
            <w:rStyle w:val="Hyperlink"/>
            <w:bCs/>
            <w:iCs/>
            <w:szCs w:val="22"/>
          </w:rPr>
          <w:t>link</w:t>
        </w:r>
      </w:hyperlink>
      <w:r w:rsidR="005C2F86">
        <w:rPr>
          <w:bCs/>
          <w:iCs/>
          <w:szCs w:val="22"/>
        </w:rPr>
        <w:t>) and Petty</w:t>
      </w:r>
      <w:r w:rsidR="00A40F5D">
        <w:rPr>
          <w:bCs/>
          <w:iCs/>
          <w:szCs w:val="22"/>
        </w:rPr>
        <w:t xml:space="preserve"> </w:t>
      </w:r>
      <w:r w:rsidR="005C2F86">
        <w:rPr>
          <w:bCs/>
          <w:iCs/>
          <w:szCs w:val="22"/>
        </w:rPr>
        <w:t>(pdf)</w:t>
      </w:r>
      <w:r w:rsidR="00131613">
        <w:rPr>
          <w:bCs/>
          <w:iCs/>
          <w:szCs w:val="22"/>
        </w:rPr>
        <w:t>.</w:t>
      </w:r>
      <w:r w:rsidR="00131613">
        <w:rPr>
          <w:bCs/>
          <w:iCs/>
          <w:szCs w:val="22"/>
        </w:rPr>
        <w:br/>
      </w:r>
      <w:r w:rsidR="00893867">
        <w:rPr>
          <w:bCs/>
          <w:iCs/>
          <w:szCs w:val="22"/>
        </w:rPr>
        <w:t>Drawing exercises in class</w:t>
      </w:r>
    </w:p>
    <w:p w14:paraId="0FB043CE" w14:textId="77777777"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How do I read a comic?</w:t>
      </w:r>
    </w:p>
    <w:p w14:paraId="344CB872" w14:textId="10B106DA" w:rsidR="00893867" w:rsidRPr="00B81B80" w:rsidRDefault="003D69AD" w:rsidP="00893867">
      <w:pPr>
        <w:spacing w:after="120"/>
        <w:ind w:left="1296" w:hanging="1296"/>
        <w:rPr>
          <w:bCs/>
          <w:iCs/>
          <w:szCs w:val="22"/>
        </w:rPr>
      </w:pPr>
      <w:r>
        <w:rPr>
          <w:b/>
          <w:bCs/>
          <w:iCs/>
          <w:szCs w:val="22"/>
        </w:rPr>
        <w:t>Jan 27</w:t>
      </w:r>
      <w:r w:rsidR="00B81B80">
        <w:rPr>
          <w:b/>
          <w:bCs/>
          <w:iCs/>
          <w:szCs w:val="22"/>
        </w:rPr>
        <w:tab/>
      </w:r>
      <w:r w:rsidR="00B81B80">
        <w:rPr>
          <w:bCs/>
          <w:iCs/>
          <w:szCs w:val="22"/>
        </w:rPr>
        <w:t>Discuss comic reading strategies</w:t>
      </w:r>
      <w:r w:rsidR="00B81B80">
        <w:rPr>
          <w:bCs/>
          <w:iCs/>
          <w:szCs w:val="22"/>
        </w:rPr>
        <w:br/>
      </w:r>
      <w:r w:rsidR="00B81B80">
        <w:rPr>
          <w:bCs/>
          <w:i/>
          <w:iCs/>
          <w:szCs w:val="22"/>
        </w:rPr>
        <w:t xml:space="preserve">Read </w:t>
      </w:r>
      <w:r w:rsidR="00893867">
        <w:rPr>
          <w:bCs/>
          <w:iCs/>
          <w:szCs w:val="22"/>
        </w:rPr>
        <w:t xml:space="preserve">McCloud, </w:t>
      </w:r>
      <w:r w:rsidR="00893867">
        <w:rPr>
          <w:bCs/>
          <w:i/>
          <w:iCs/>
          <w:szCs w:val="22"/>
        </w:rPr>
        <w:t xml:space="preserve">Understanding Comics </w:t>
      </w:r>
      <w:r w:rsidR="00893867">
        <w:rPr>
          <w:bCs/>
          <w:iCs/>
          <w:szCs w:val="22"/>
        </w:rPr>
        <w:t>(</w:t>
      </w:r>
      <w:r w:rsidR="00893867">
        <w:rPr>
          <w:rFonts w:ascii="Arial" w:eastAsia="Times New Roman" w:hAnsi="Arial" w:cs="Arial"/>
          <w:color w:val="333333"/>
          <w:sz w:val="20"/>
          <w:szCs w:val="20"/>
          <w:shd w:val="clear" w:color="auto" w:fill="FFFFFF"/>
        </w:rPr>
        <w:t>on reserve)</w:t>
      </w:r>
      <w:r w:rsidR="003A305F">
        <w:rPr>
          <w:rFonts w:ascii="Arial" w:eastAsia="Times New Roman" w:hAnsi="Arial" w:cs="Arial"/>
          <w:color w:val="333333"/>
          <w:sz w:val="20"/>
          <w:szCs w:val="20"/>
          <w:shd w:val="clear" w:color="auto" w:fill="FFFFFF"/>
        </w:rPr>
        <w:t>;</w:t>
      </w:r>
      <w:r w:rsidR="00A64752">
        <w:rPr>
          <w:rFonts w:ascii="Arial" w:eastAsia="Times New Roman" w:hAnsi="Arial" w:cs="Arial"/>
          <w:color w:val="333333"/>
          <w:sz w:val="20"/>
          <w:szCs w:val="20"/>
          <w:shd w:val="clear" w:color="auto" w:fill="FFFFFF"/>
        </w:rPr>
        <w:t xml:space="preserve"> </w:t>
      </w:r>
      <w:r w:rsidR="00A64752">
        <w:rPr>
          <w:rFonts w:cstheme="majorHAnsi"/>
          <w:szCs w:val="22"/>
        </w:rPr>
        <w:t>Deleuze and Guattari “What is a Minor Literature</w:t>
      </w:r>
      <w:r w:rsidR="004C7FE4">
        <w:rPr>
          <w:rFonts w:cstheme="majorHAnsi"/>
          <w:szCs w:val="22"/>
        </w:rPr>
        <w:t>?</w:t>
      </w:r>
      <w:r w:rsidR="00A64752">
        <w:rPr>
          <w:rFonts w:cstheme="majorHAnsi"/>
          <w:szCs w:val="22"/>
        </w:rPr>
        <w:t>”</w:t>
      </w:r>
      <w:r w:rsidR="003A305F">
        <w:rPr>
          <w:rFonts w:ascii="Arial" w:eastAsia="Times New Roman" w:hAnsi="Arial" w:cs="Arial"/>
          <w:color w:val="333333"/>
          <w:sz w:val="20"/>
          <w:szCs w:val="20"/>
          <w:shd w:val="clear" w:color="auto" w:fill="FFFFFF"/>
        </w:rPr>
        <w:t>; Williams, “Joshua Tree”</w:t>
      </w:r>
      <w:r w:rsidR="0003123D">
        <w:rPr>
          <w:bCs/>
          <w:iCs/>
          <w:szCs w:val="22"/>
        </w:rPr>
        <w:br/>
        <w:t>Due: C</w:t>
      </w:r>
      <w:r w:rsidR="00B81B80">
        <w:rPr>
          <w:bCs/>
          <w:iCs/>
          <w:szCs w:val="22"/>
        </w:rPr>
        <w:t xml:space="preserve">omic response to McCloud. </w:t>
      </w:r>
      <w:r w:rsidR="00893867">
        <w:rPr>
          <w:bCs/>
          <w:iCs/>
          <w:szCs w:val="22"/>
        </w:rPr>
        <w:br/>
        <w:t>Drawing exercises in class</w:t>
      </w:r>
    </w:p>
    <w:p w14:paraId="5F8609FA" w14:textId="531FBF09"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are comics?</w:t>
      </w:r>
      <w:r w:rsidR="001F227B">
        <w:rPr>
          <w:rFonts w:ascii="Felt Tip Woman" w:eastAsia="Baoli SC Regular" w:hAnsi="Felt Tip Woman"/>
          <w:b/>
          <w:bCs/>
          <w:iCs/>
          <w:color w:val="4F81BD" w:themeColor="accent1"/>
          <w:sz w:val="32"/>
          <w:szCs w:val="32"/>
        </w:rPr>
        <w:t xml:space="preserve"> (</w:t>
      </w:r>
      <w:r w:rsidR="00A53A9A">
        <w:rPr>
          <w:rFonts w:ascii="Felt Tip Woman" w:eastAsia="Baoli SC Regular" w:hAnsi="Felt Tip Woman"/>
          <w:b/>
          <w:bCs/>
          <w:iCs/>
          <w:color w:val="4F81BD" w:themeColor="accent1"/>
          <w:sz w:val="32"/>
          <w:szCs w:val="32"/>
        </w:rPr>
        <w:t>historical</w:t>
      </w:r>
      <w:r w:rsidR="001F227B">
        <w:rPr>
          <w:rFonts w:ascii="Felt Tip Woman" w:eastAsia="Baoli SC Regular" w:hAnsi="Felt Tip Woman"/>
          <w:b/>
          <w:bCs/>
          <w:iCs/>
          <w:color w:val="4F81BD" w:themeColor="accent1"/>
          <w:sz w:val="32"/>
          <w:szCs w:val="32"/>
        </w:rPr>
        <w:t xml:space="preserve"> and </w:t>
      </w:r>
      <w:r w:rsidR="00A53A9A">
        <w:rPr>
          <w:rFonts w:ascii="Felt Tip Woman" w:eastAsia="Baoli SC Regular" w:hAnsi="Felt Tip Woman"/>
          <w:b/>
          <w:bCs/>
          <w:iCs/>
          <w:color w:val="4F81BD" w:themeColor="accent1"/>
          <w:sz w:val="32"/>
          <w:szCs w:val="32"/>
        </w:rPr>
        <w:t>formal normat</w:t>
      </w:r>
      <w:r w:rsidR="00622792">
        <w:rPr>
          <w:rFonts w:ascii="Felt Tip Woman" w:eastAsia="Baoli SC Regular" w:hAnsi="Felt Tip Woman"/>
          <w:b/>
          <w:bCs/>
          <w:iCs/>
          <w:color w:val="4F81BD" w:themeColor="accent1"/>
          <w:sz w:val="32"/>
          <w:szCs w:val="32"/>
        </w:rPr>
        <w:t>i</w:t>
      </w:r>
      <w:r w:rsidR="00A53A9A">
        <w:rPr>
          <w:rFonts w:ascii="Felt Tip Woman" w:eastAsia="Baoli SC Regular" w:hAnsi="Felt Tip Woman"/>
          <w:b/>
          <w:bCs/>
          <w:iCs/>
          <w:color w:val="4F81BD" w:themeColor="accent1"/>
          <w:sz w:val="32"/>
          <w:szCs w:val="32"/>
        </w:rPr>
        <w:t>vities</w:t>
      </w:r>
      <w:r w:rsidR="001F227B">
        <w:rPr>
          <w:rFonts w:ascii="Felt Tip Woman" w:eastAsia="Baoli SC Regular" w:hAnsi="Felt Tip Woman"/>
          <w:b/>
          <w:bCs/>
          <w:iCs/>
          <w:color w:val="4F81BD" w:themeColor="accent1"/>
          <w:sz w:val="32"/>
          <w:szCs w:val="32"/>
        </w:rPr>
        <w:t>)</w:t>
      </w:r>
    </w:p>
    <w:p w14:paraId="22D93637" w14:textId="04B561F0" w:rsidR="00A53A9A" w:rsidRDefault="00AB5707" w:rsidP="00B81B80">
      <w:pPr>
        <w:spacing w:after="120"/>
        <w:ind w:left="1296" w:hanging="1296"/>
        <w:rPr>
          <w:b/>
          <w:bCs/>
          <w:iCs/>
          <w:szCs w:val="22"/>
        </w:rPr>
      </w:pPr>
      <w:r w:rsidRPr="00CF3F34">
        <w:rPr>
          <w:b/>
          <w:bCs/>
          <w:iCs/>
          <w:szCs w:val="22"/>
        </w:rPr>
        <w:t>Feb 3</w:t>
      </w:r>
      <w:r w:rsidR="00B81B80">
        <w:rPr>
          <w:b/>
          <w:bCs/>
          <w:iCs/>
          <w:szCs w:val="22"/>
        </w:rPr>
        <w:tab/>
      </w:r>
      <w:r w:rsidR="00A53A9A">
        <w:rPr>
          <w:bCs/>
          <w:iCs/>
          <w:szCs w:val="22"/>
        </w:rPr>
        <w:t xml:space="preserve">Discuss historical </w:t>
      </w:r>
      <w:r w:rsidR="00A53A9A" w:rsidRPr="00A40F5D">
        <w:rPr>
          <w:bCs/>
          <w:iCs/>
          <w:szCs w:val="22"/>
        </w:rPr>
        <w:t>genres</w:t>
      </w:r>
      <w:r w:rsidR="00A53A9A">
        <w:rPr>
          <w:bCs/>
          <w:iCs/>
          <w:szCs w:val="22"/>
        </w:rPr>
        <w:t xml:space="preserve"> of comics</w:t>
      </w:r>
      <w:r w:rsidR="00893867">
        <w:rPr>
          <w:bCs/>
          <w:iCs/>
          <w:szCs w:val="22"/>
        </w:rPr>
        <w:t xml:space="preserve"> both nationally and internationally</w:t>
      </w:r>
      <w:r w:rsidR="00A53A9A">
        <w:rPr>
          <w:bCs/>
          <w:iCs/>
          <w:szCs w:val="22"/>
        </w:rPr>
        <w:br/>
        <w:t xml:space="preserve">Read </w:t>
      </w:r>
      <w:r w:rsidR="00F04264">
        <w:rPr>
          <w:bCs/>
          <w:iCs/>
          <w:szCs w:val="22"/>
        </w:rPr>
        <w:t>Heer, “The Kolors of Krazy Kat”</w:t>
      </w:r>
      <w:r w:rsidR="00A53A9A">
        <w:rPr>
          <w:bCs/>
          <w:iCs/>
          <w:szCs w:val="22"/>
        </w:rPr>
        <w:t>;</w:t>
      </w:r>
      <w:r w:rsidR="00A64752">
        <w:rPr>
          <w:bCs/>
          <w:iCs/>
          <w:szCs w:val="22"/>
        </w:rPr>
        <w:t xml:space="preserve"> and</w:t>
      </w:r>
      <w:r w:rsidR="00A53A9A">
        <w:rPr>
          <w:bCs/>
          <w:iCs/>
          <w:szCs w:val="22"/>
        </w:rPr>
        <w:t xml:space="preserve"> </w:t>
      </w:r>
      <w:r w:rsidR="00F04264">
        <w:rPr>
          <w:bCs/>
          <w:iCs/>
          <w:szCs w:val="22"/>
        </w:rPr>
        <w:t>Herriman</w:t>
      </w:r>
      <w:r w:rsidR="00A53A9A">
        <w:rPr>
          <w:bCs/>
          <w:iCs/>
          <w:szCs w:val="22"/>
        </w:rPr>
        <w:t>,</w:t>
      </w:r>
      <w:r w:rsidR="00F04264">
        <w:rPr>
          <w:bCs/>
          <w:iCs/>
          <w:szCs w:val="22"/>
        </w:rPr>
        <w:t xml:space="preserve"> </w:t>
      </w:r>
      <w:r w:rsidR="00F04264">
        <w:rPr>
          <w:rFonts w:cstheme="majorHAnsi"/>
          <w:i/>
          <w:szCs w:val="22"/>
        </w:rPr>
        <w:t xml:space="preserve">Krazy &amp; Ignatz 1935-36 </w:t>
      </w:r>
      <w:r w:rsidR="00F04264">
        <w:rPr>
          <w:rFonts w:cstheme="majorHAnsi"/>
          <w:szCs w:val="22"/>
        </w:rPr>
        <w:t>(on reserve)</w:t>
      </w:r>
      <w:r w:rsidR="00A53A9A">
        <w:rPr>
          <w:bCs/>
          <w:i/>
          <w:iCs/>
          <w:szCs w:val="22"/>
        </w:rPr>
        <w:br/>
      </w:r>
      <w:r w:rsidR="00A53A9A">
        <w:rPr>
          <w:bCs/>
          <w:iCs/>
          <w:szCs w:val="22"/>
        </w:rPr>
        <w:t>Due: go to a comic shop and buy a comic (see assignment for Mar 10)</w:t>
      </w:r>
      <w:r w:rsidR="00893867">
        <w:rPr>
          <w:bCs/>
          <w:iCs/>
          <w:szCs w:val="22"/>
        </w:rPr>
        <w:br/>
      </w:r>
      <w:r w:rsidR="00A64752">
        <w:rPr>
          <w:bCs/>
          <w:iCs/>
          <w:szCs w:val="22"/>
        </w:rPr>
        <w:t>Minor lit presentations</w:t>
      </w:r>
      <w:r w:rsidR="00893867">
        <w:rPr>
          <w:bCs/>
          <w:iCs/>
          <w:szCs w:val="22"/>
        </w:rPr>
        <w:t xml:space="preserve"> in class</w:t>
      </w:r>
      <w:r w:rsidR="00A53A9A">
        <w:rPr>
          <w:bCs/>
          <w:iCs/>
          <w:szCs w:val="22"/>
        </w:rPr>
        <w:br/>
      </w:r>
    </w:p>
    <w:p w14:paraId="1B43C23B" w14:textId="37C42E41" w:rsidR="00B81B80" w:rsidRDefault="00A53A9A" w:rsidP="00B81B80">
      <w:pPr>
        <w:spacing w:after="120"/>
        <w:ind w:left="1296" w:hanging="1296"/>
        <w:rPr>
          <w:bCs/>
          <w:iCs/>
          <w:szCs w:val="22"/>
        </w:rPr>
      </w:pPr>
      <w:r w:rsidRPr="00A53A9A">
        <w:rPr>
          <w:b/>
          <w:bCs/>
          <w:iCs/>
          <w:szCs w:val="22"/>
        </w:rPr>
        <w:t>Feb 10</w:t>
      </w:r>
      <w:r>
        <w:rPr>
          <w:bCs/>
          <w:iCs/>
          <w:szCs w:val="22"/>
        </w:rPr>
        <w:t xml:space="preserve"> </w:t>
      </w:r>
      <w:r>
        <w:rPr>
          <w:bCs/>
          <w:iCs/>
          <w:szCs w:val="22"/>
        </w:rPr>
        <w:tab/>
      </w:r>
      <w:r w:rsidR="00B81B80">
        <w:rPr>
          <w:bCs/>
          <w:iCs/>
          <w:szCs w:val="22"/>
        </w:rPr>
        <w:t>Discuss definitional issues in comics</w:t>
      </w:r>
      <w:r w:rsidR="00B81B80">
        <w:rPr>
          <w:bCs/>
          <w:iCs/>
          <w:szCs w:val="22"/>
        </w:rPr>
        <w:br/>
      </w:r>
      <w:r w:rsidR="00B81B80">
        <w:rPr>
          <w:bCs/>
          <w:i/>
          <w:iCs/>
          <w:szCs w:val="22"/>
        </w:rPr>
        <w:t xml:space="preserve">Read </w:t>
      </w:r>
      <w:r w:rsidR="00B81B80">
        <w:rPr>
          <w:bCs/>
          <w:iCs/>
          <w:szCs w:val="22"/>
        </w:rPr>
        <w:t>Meskin</w:t>
      </w:r>
      <w:r w:rsidR="00893867">
        <w:rPr>
          <w:bCs/>
          <w:iCs/>
          <w:szCs w:val="22"/>
        </w:rPr>
        <w:t xml:space="preserve"> “Defining Comics?” (pdf)</w:t>
      </w:r>
      <w:r w:rsidR="00B81B80">
        <w:rPr>
          <w:bCs/>
          <w:iCs/>
          <w:szCs w:val="22"/>
        </w:rPr>
        <w:t>, Ware</w:t>
      </w:r>
      <w:r w:rsidR="00893867">
        <w:rPr>
          <w:bCs/>
          <w:iCs/>
          <w:szCs w:val="22"/>
        </w:rPr>
        <w:t xml:space="preserve"> </w:t>
      </w:r>
      <w:r w:rsidR="00893867">
        <w:rPr>
          <w:bCs/>
          <w:i/>
          <w:iCs/>
          <w:szCs w:val="22"/>
        </w:rPr>
        <w:t>Building Stories</w:t>
      </w:r>
      <w:r w:rsidR="00B81B80">
        <w:rPr>
          <w:bCs/>
          <w:iCs/>
          <w:szCs w:val="22"/>
        </w:rPr>
        <w:br/>
        <w:t xml:space="preserve">Due: Comic response to Ware and Meskin (Is </w:t>
      </w:r>
      <w:r w:rsidR="00B81B80">
        <w:rPr>
          <w:bCs/>
          <w:i/>
          <w:iCs/>
          <w:szCs w:val="22"/>
        </w:rPr>
        <w:t>Building Stories</w:t>
      </w:r>
      <w:r w:rsidR="00B81B80">
        <w:rPr>
          <w:bCs/>
          <w:iCs/>
          <w:szCs w:val="22"/>
        </w:rPr>
        <w:t xml:space="preserve"> a comic?)</w:t>
      </w:r>
      <w:r w:rsidR="00893867">
        <w:rPr>
          <w:bCs/>
          <w:iCs/>
          <w:szCs w:val="22"/>
        </w:rPr>
        <w:br/>
      </w:r>
      <w:r w:rsidR="00A64752">
        <w:rPr>
          <w:bCs/>
          <w:iCs/>
          <w:szCs w:val="22"/>
        </w:rPr>
        <w:t>Minor lit presentations in class</w:t>
      </w:r>
    </w:p>
    <w:p w14:paraId="06F8653C" w14:textId="77777777"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is the difference between image and text?</w:t>
      </w:r>
    </w:p>
    <w:p w14:paraId="7C2F3BB1" w14:textId="29E1E9F2" w:rsidR="00A64752" w:rsidRPr="00B81B80" w:rsidRDefault="00052307" w:rsidP="00131613">
      <w:pPr>
        <w:spacing w:after="120"/>
        <w:ind w:left="1296" w:hanging="1296"/>
        <w:rPr>
          <w:bCs/>
          <w:i/>
          <w:iCs/>
          <w:szCs w:val="22"/>
        </w:rPr>
      </w:pPr>
      <w:r w:rsidRPr="00CF3F34">
        <w:rPr>
          <w:b/>
          <w:bCs/>
          <w:iCs/>
          <w:szCs w:val="22"/>
        </w:rPr>
        <w:t>Feb 1</w:t>
      </w:r>
      <w:r w:rsidR="001F227B">
        <w:rPr>
          <w:b/>
          <w:bCs/>
          <w:iCs/>
          <w:szCs w:val="22"/>
        </w:rPr>
        <w:t>7</w:t>
      </w:r>
      <w:r w:rsidR="00B81B80">
        <w:rPr>
          <w:b/>
          <w:bCs/>
          <w:iCs/>
          <w:szCs w:val="22"/>
        </w:rPr>
        <w:tab/>
      </w:r>
      <w:r w:rsidR="00B81B80">
        <w:rPr>
          <w:bCs/>
          <w:iCs/>
          <w:szCs w:val="22"/>
        </w:rPr>
        <w:t>Discuss modality</w:t>
      </w:r>
      <w:r w:rsidR="00B81B80">
        <w:rPr>
          <w:bCs/>
          <w:iCs/>
          <w:szCs w:val="22"/>
        </w:rPr>
        <w:br/>
      </w:r>
      <w:r w:rsidR="00B81B80" w:rsidRPr="00B81B80">
        <w:rPr>
          <w:bCs/>
          <w:i/>
          <w:iCs/>
          <w:szCs w:val="22"/>
        </w:rPr>
        <w:t>Re</w:t>
      </w:r>
      <w:r w:rsidR="00B81B80">
        <w:rPr>
          <w:bCs/>
          <w:i/>
          <w:iCs/>
          <w:szCs w:val="22"/>
        </w:rPr>
        <w:t xml:space="preserve">ad </w:t>
      </w:r>
      <w:r w:rsidR="00B81B80">
        <w:rPr>
          <w:bCs/>
          <w:iCs/>
          <w:szCs w:val="22"/>
        </w:rPr>
        <w:t>Mitchell</w:t>
      </w:r>
      <w:r w:rsidR="00893867">
        <w:rPr>
          <w:bCs/>
          <w:iCs/>
          <w:szCs w:val="22"/>
        </w:rPr>
        <w:t>, “Beyond Comparison” (pdf)</w:t>
      </w:r>
      <w:r w:rsidR="00B81B80">
        <w:rPr>
          <w:bCs/>
          <w:iCs/>
          <w:szCs w:val="22"/>
        </w:rPr>
        <w:t xml:space="preserve">, Bechdel </w:t>
      </w:r>
      <w:r w:rsidR="00B81B80">
        <w:rPr>
          <w:bCs/>
          <w:i/>
          <w:iCs/>
          <w:szCs w:val="22"/>
        </w:rPr>
        <w:t>Fun Home</w:t>
      </w:r>
      <w:r w:rsidR="00A64752">
        <w:rPr>
          <w:bCs/>
          <w:i/>
          <w:iCs/>
          <w:szCs w:val="22"/>
        </w:rPr>
        <w:br/>
      </w:r>
      <w:r w:rsidR="00A64752">
        <w:rPr>
          <w:bCs/>
          <w:iCs/>
          <w:szCs w:val="22"/>
        </w:rPr>
        <w:t>Drawing exercises in class</w:t>
      </w:r>
    </w:p>
    <w:p w14:paraId="5AD8ACB9" w14:textId="70DC9951" w:rsidR="00A64752" w:rsidRPr="00A64752" w:rsidRDefault="00052307" w:rsidP="00A64752">
      <w:pPr>
        <w:spacing w:after="120"/>
        <w:ind w:left="1296" w:hanging="1296"/>
        <w:rPr>
          <w:bCs/>
          <w:iCs/>
          <w:szCs w:val="22"/>
        </w:rPr>
      </w:pPr>
      <w:r w:rsidRPr="00CF3F34">
        <w:rPr>
          <w:b/>
          <w:bCs/>
          <w:iCs/>
          <w:szCs w:val="22"/>
        </w:rPr>
        <w:t>Fe</w:t>
      </w:r>
      <w:r w:rsidR="001F227B">
        <w:rPr>
          <w:b/>
          <w:bCs/>
          <w:iCs/>
          <w:szCs w:val="22"/>
        </w:rPr>
        <w:t>b 24</w:t>
      </w:r>
      <w:r w:rsidR="00B81B80">
        <w:rPr>
          <w:b/>
          <w:bCs/>
          <w:iCs/>
          <w:szCs w:val="22"/>
        </w:rPr>
        <w:tab/>
      </w:r>
      <w:r w:rsidR="00B81B80">
        <w:rPr>
          <w:bCs/>
          <w:iCs/>
          <w:szCs w:val="22"/>
        </w:rPr>
        <w:t>Discuss limit cases</w:t>
      </w:r>
      <w:r w:rsidR="00B81B80">
        <w:rPr>
          <w:bCs/>
          <w:iCs/>
          <w:szCs w:val="22"/>
        </w:rPr>
        <w:br/>
        <w:t xml:space="preserve">Read </w:t>
      </w:r>
      <w:r w:rsidR="00F1456E">
        <w:rPr>
          <w:bCs/>
          <w:iCs/>
          <w:szCs w:val="22"/>
        </w:rPr>
        <w:t xml:space="preserve">Groensteen, </w:t>
      </w:r>
      <w:r w:rsidR="00F1456E">
        <w:rPr>
          <w:bCs/>
          <w:i/>
          <w:iCs/>
          <w:szCs w:val="22"/>
        </w:rPr>
        <w:t>System of Comics</w:t>
      </w:r>
      <w:r w:rsidR="0003123D">
        <w:rPr>
          <w:bCs/>
          <w:iCs/>
          <w:szCs w:val="22"/>
        </w:rPr>
        <w:t>;</w:t>
      </w:r>
      <w:r w:rsidR="00B81B80">
        <w:rPr>
          <w:bCs/>
          <w:iCs/>
          <w:szCs w:val="22"/>
        </w:rPr>
        <w:t xml:space="preserve"> </w:t>
      </w:r>
      <w:r w:rsidR="00A4380D" w:rsidRPr="00A4380D">
        <w:rPr>
          <w:bCs/>
          <w:iCs/>
          <w:szCs w:val="22"/>
        </w:rPr>
        <w:t>Tran-Caffee</w:t>
      </w:r>
      <w:r w:rsidR="0002659E" w:rsidRPr="00A4380D">
        <w:rPr>
          <w:bCs/>
          <w:iCs/>
          <w:szCs w:val="22"/>
        </w:rPr>
        <w:t xml:space="preserve">, </w:t>
      </w:r>
      <w:r w:rsidR="00A4380D" w:rsidRPr="00A4380D">
        <w:rPr>
          <w:bCs/>
          <w:i/>
          <w:iCs/>
          <w:szCs w:val="22"/>
        </w:rPr>
        <w:t>Fa</w:t>
      </w:r>
      <w:r w:rsidR="00955A7D">
        <w:rPr>
          <w:bCs/>
          <w:i/>
          <w:iCs/>
          <w:szCs w:val="22"/>
        </w:rPr>
        <w:t>i</w:t>
      </w:r>
      <w:r w:rsidR="00A4380D" w:rsidRPr="00A4380D">
        <w:rPr>
          <w:bCs/>
          <w:i/>
          <w:iCs/>
          <w:szCs w:val="22"/>
        </w:rPr>
        <w:t>ling Sky</w:t>
      </w:r>
      <w:r w:rsidR="00A4380D">
        <w:rPr>
          <w:bCs/>
          <w:iCs/>
          <w:szCs w:val="22"/>
        </w:rPr>
        <w:t xml:space="preserve"> (</w:t>
      </w:r>
      <w:hyperlink r:id="rId12" w:history="1">
        <w:r w:rsidR="00A4380D" w:rsidRPr="00A4380D">
          <w:rPr>
            <w:rStyle w:val="Hyperlink"/>
            <w:bCs/>
            <w:iCs/>
            <w:szCs w:val="22"/>
          </w:rPr>
          <w:t>link</w:t>
        </w:r>
      </w:hyperlink>
      <w:r w:rsidR="00A4380D">
        <w:rPr>
          <w:bCs/>
          <w:iCs/>
          <w:szCs w:val="22"/>
        </w:rPr>
        <w:t>)</w:t>
      </w:r>
      <w:r w:rsidR="00A64752">
        <w:rPr>
          <w:bCs/>
          <w:iCs/>
          <w:szCs w:val="22"/>
        </w:rPr>
        <w:br/>
        <w:t>Drawing exercises in class</w:t>
      </w:r>
    </w:p>
    <w:p w14:paraId="09C8A8F9" w14:textId="06CB2E0B"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 xml:space="preserve">What </w:t>
      </w:r>
      <w:r w:rsidR="0003123D" w:rsidRPr="0003123D">
        <w:rPr>
          <w:rFonts w:ascii="Felt Tip Woman" w:eastAsia="Baoli SC Regular" w:hAnsi="Felt Tip Woman"/>
          <w:b/>
          <w:bCs/>
          <w:iCs/>
          <w:color w:val="4F81BD" w:themeColor="accent1"/>
          <w:sz w:val="32"/>
          <w:szCs w:val="32"/>
        </w:rPr>
        <w:t xml:space="preserve">relationships </w:t>
      </w:r>
      <w:r w:rsidRPr="0003123D">
        <w:rPr>
          <w:rFonts w:ascii="Felt Tip Woman" w:eastAsia="Baoli SC Regular" w:hAnsi="Felt Tip Woman"/>
          <w:b/>
          <w:bCs/>
          <w:iCs/>
          <w:color w:val="4F81BD" w:themeColor="accent1"/>
          <w:sz w:val="32"/>
          <w:szCs w:val="32"/>
        </w:rPr>
        <w:t>are possible between image and text?</w:t>
      </w:r>
    </w:p>
    <w:p w14:paraId="2AC6FE83" w14:textId="67CC8727" w:rsidR="00052307" w:rsidRPr="00387943" w:rsidRDefault="001F227B" w:rsidP="00387943">
      <w:pPr>
        <w:spacing w:after="120"/>
        <w:ind w:left="1296" w:hanging="1296"/>
        <w:rPr>
          <w:bCs/>
          <w:iCs/>
          <w:szCs w:val="22"/>
        </w:rPr>
      </w:pPr>
      <w:r>
        <w:rPr>
          <w:b/>
          <w:bCs/>
          <w:iCs/>
          <w:szCs w:val="22"/>
        </w:rPr>
        <w:t>Mar 3</w:t>
      </w:r>
      <w:r w:rsidR="00013C10">
        <w:rPr>
          <w:b/>
          <w:bCs/>
          <w:iCs/>
          <w:szCs w:val="22"/>
        </w:rPr>
        <w:tab/>
      </w:r>
      <w:r w:rsidR="0003123D">
        <w:rPr>
          <w:bCs/>
          <w:iCs/>
          <w:szCs w:val="22"/>
        </w:rPr>
        <w:t>Read Lyotard, “It’s As If a Line . . .”</w:t>
      </w:r>
      <w:r w:rsidR="00F1456E">
        <w:rPr>
          <w:bCs/>
          <w:iCs/>
          <w:szCs w:val="22"/>
        </w:rPr>
        <w:t xml:space="preserve"> (pdf)</w:t>
      </w:r>
      <w:r w:rsidR="0003123D">
        <w:rPr>
          <w:bCs/>
          <w:iCs/>
          <w:szCs w:val="22"/>
        </w:rPr>
        <w:t>;</w:t>
      </w:r>
      <w:r w:rsidR="00013C10">
        <w:rPr>
          <w:bCs/>
          <w:iCs/>
          <w:szCs w:val="22"/>
        </w:rPr>
        <w:t xml:space="preserve"> </w:t>
      </w:r>
      <w:r w:rsidR="0003123D">
        <w:rPr>
          <w:bCs/>
          <w:iCs/>
          <w:szCs w:val="22"/>
        </w:rPr>
        <w:t>Adami</w:t>
      </w:r>
      <w:r w:rsidR="00F1456E">
        <w:rPr>
          <w:bCs/>
          <w:iCs/>
          <w:szCs w:val="22"/>
        </w:rPr>
        <w:t xml:space="preserve"> (link);</w:t>
      </w:r>
      <w:r w:rsidR="0003123D">
        <w:rPr>
          <w:bCs/>
          <w:iCs/>
          <w:szCs w:val="22"/>
        </w:rPr>
        <w:t xml:space="preserve"> and </w:t>
      </w:r>
      <w:r w:rsidR="00626103">
        <w:rPr>
          <w:bCs/>
          <w:iCs/>
          <w:szCs w:val="22"/>
        </w:rPr>
        <w:t xml:space="preserve">Deconnick and De Landro, </w:t>
      </w:r>
      <w:r w:rsidR="00626103" w:rsidRPr="00626103">
        <w:rPr>
          <w:bCs/>
          <w:i/>
          <w:iCs/>
          <w:szCs w:val="22"/>
        </w:rPr>
        <w:t>Bitch Planet</w:t>
      </w:r>
      <w:r w:rsidR="00387943">
        <w:rPr>
          <w:bCs/>
          <w:i/>
          <w:iCs/>
          <w:szCs w:val="22"/>
        </w:rPr>
        <w:t xml:space="preserve"> </w:t>
      </w:r>
      <w:r w:rsidR="00A64752">
        <w:rPr>
          <w:bCs/>
          <w:i/>
          <w:iCs/>
          <w:szCs w:val="22"/>
        </w:rPr>
        <w:br/>
      </w:r>
      <w:r w:rsidR="00387943">
        <w:rPr>
          <w:bCs/>
          <w:iCs/>
          <w:szCs w:val="22"/>
        </w:rPr>
        <w:t>Tran-Caffee Skype (tentative)</w:t>
      </w:r>
      <w:r w:rsidR="00387943">
        <w:rPr>
          <w:bCs/>
          <w:iCs/>
          <w:szCs w:val="22"/>
        </w:rPr>
        <w:br/>
      </w:r>
      <w:r w:rsidR="00A64752">
        <w:rPr>
          <w:bCs/>
          <w:iCs/>
          <w:szCs w:val="22"/>
        </w:rPr>
        <w:t>Drawing exercises in class</w:t>
      </w:r>
      <w:r w:rsidR="00C76196" w:rsidRPr="00C76196">
        <w:rPr>
          <w:bCs/>
          <w:iCs/>
          <w:szCs w:val="22"/>
        </w:rPr>
        <w:br/>
        <w:t>Due: Short analytical interpretive paper</w:t>
      </w:r>
    </w:p>
    <w:p w14:paraId="146A159A" w14:textId="77777777"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practices shape perception?</w:t>
      </w:r>
    </w:p>
    <w:p w14:paraId="463CFD84" w14:textId="5BECA12E" w:rsidR="005E09B6" w:rsidRPr="0003123D" w:rsidRDefault="001F227B" w:rsidP="006553EB">
      <w:pPr>
        <w:spacing w:after="120"/>
        <w:ind w:left="1296" w:hanging="1296"/>
        <w:rPr>
          <w:bCs/>
          <w:iCs/>
          <w:szCs w:val="22"/>
        </w:rPr>
      </w:pPr>
      <w:r>
        <w:rPr>
          <w:b/>
          <w:bCs/>
          <w:iCs/>
          <w:szCs w:val="22"/>
        </w:rPr>
        <w:t>Mar 10</w:t>
      </w:r>
      <w:r w:rsidR="0003123D">
        <w:rPr>
          <w:b/>
          <w:bCs/>
          <w:iCs/>
          <w:szCs w:val="22"/>
        </w:rPr>
        <w:tab/>
      </w:r>
      <w:r w:rsidR="0003123D">
        <w:rPr>
          <w:bCs/>
          <w:iCs/>
          <w:szCs w:val="22"/>
        </w:rPr>
        <w:t>Read Ulmer</w:t>
      </w:r>
      <w:r w:rsidR="00A40F5D">
        <w:rPr>
          <w:bCs/>
          <w:iCs/>
          <w:szCs w:val="22"/>
        </w:rPr>
        <w:t xml:space="preserve">, “The Object of Post-Criticism” (pdf); </w:t>
      </w:r>
      <w:r w:rsidR="00A40F5D">
        <w:rPr>
          <w:bCs/>
          <w:iCs/>
          <w:szCs w:val="22"/>
        </w:rPr>
        <w:br/>
        <w:t xml:space="preserve">Read from </w:t>
      </w:r>
      <w:r w:rsidR="0003123D" w:rsidRPr="00A40F5D">
        <w:rPr>
          <w:bCs/>
          <w:iCs/>
          <w:szCs w:val="22"/>
        </w:rPr>
        <w:t>XKCD</w:t>
      </w:r>
      <w:r w:rsidR="0003123D">
        <w:rPr>
          <w:bCs/>
          <w:iCs/>
          <w:szCs w:val="22"/>
        </w:rPr>
        <w:t xml:space="preserve"> and Achewood</w:t>
      </w:r>
      <w:r w:rsidR="00CE7E72">
        <w:rPr>
          <w:bCs/>
          <w:iCs/>
          <w:szCs w:val="22"/>
        </w:rPr>
        <w:t xml:space="preserve"> </w:t>
      </w:r>
      <w:r w:rsidR="006553EB">
        <w:rPr>
          <w:bCs/>
          <w:iCs/>
          <w:szCs w:val="22"/>
        </w:rPr>
        <w:br/>
        <w:t>Ulmer Skype</w:t>
      </w:r>
      <w:r w:rsidR="005E09B6">
        <w:rPr>
          <w:bCs/>
          <w:iCs/>
          <w:szCs w:val="22"/>
        </w:rPr>
        <w:br/>
        <w:t>Due: pick a comic that resists easy categorization or definition</w:t>
      </w:r>
    </w:p>
    <w:p w14:paraId="1F9BFFBF" w14:textId="77777777" w:rsidR="001F227B" w:rsidRPr="00CF3F34" w:rsidRDefault="001F227B" w:rsidP="001F227B">
      <w:pPr>
        <w:spacing w:after="120"/>
        <w:ind w:left="1296" w:hanging="1296"/>
        <w:rPr>
          <w:bCs/>
          <w:iCs/>
          <w:color w:val="FF0000"/>
          <w:szCs w:val="22"/>
        </w:rPr>
      </w:pPr>
      <w:r w:rsidRPr="00CF3F34">
        <w:rPr>
          <w:b/>
          <w:bCs/>
          <w:iCs/>
          <w:szCs w:val="22"/>
        </w:rPr>
        <w:t xml:space="preserve">Mar 17 </w:t>
      </w:r>
      <w:r>
        <w:rPr>
          <w:b/>
          <w:bCs/>
          <w:iCs/>
          <w:szCs w:val="22"/>
        </w:rPr>
        <w:tab/>
      </w:r>
      <w:r w:rsidRPr="00CF3F34">
        <w:rPr>
          <w:bCs/>
          <w:iCs/>
          <w:color w:val="FF0000"/>
          <w:szCs w:val="22"/>
        </w:rPr>
        <w:t>SPRING BREAK</w:t>
      </w:r>
    </w:p>
    <w:p w14:paraId="4B12C1AA" w14:textId="77777777"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What’s the difference between reading and seeing?</w:t>
      </w:r>
    </w:p>
    <w:p w14:paraId="4EA93A2B" w14:textId="6D6CFB9B" w:rsidR="00F1456E" w:rsidRPr="00F1456E" w:rsidRDefault="001F227B" w:rsidP="00F1456E">
      <w:pPr>
        <w:spacing w:after="120"/>
        <w:ind w:left="1296" w:hanging="1296"/>
      </w:pPr>
      <w:r>
        <w:rPr>
          <w:b/>
          <w:bCs/>
          <w:iCs/>
          <w:szCs w:val="22"/>
        </w:rPr>
        <w:t>Mar 24</w:t>
      </w:r>
      <w:r w:rsidR="00052307" w:rsidRPr="00CF3F34">
        <w:rPr>
          <w:b/>
          <w:bCs/>
          <w:iCs/>
          <w:szCs w:val="22"/>
        </w:rPr>
        <w:t xml:space="preserve"> </w:t>
      </w:r>
      <w:r w:rsidR="0003123D">
        <w:rPr>
          <w:b/>
          <w:bCs/>
          <w:iCs/>
          <w:szCs w:val="22"/>
        </w:rPr>
        <w:tab/>
      </w:r>
      <w:r w:rsidRPr="005E09B6">
        <w:rPr>
          <w:bCs/>
          <w:i/>
          <w:iCs/>
          <w:szCs w:val="22"/>
        </w:rPr>
        <w:t>Read</w:t>
      </w:r>
      <w:r>
        <w:rPr>
          <w:bCs/>
          <w:iCs/>
          <w:szCs w:val="22"/>
        </w:rPr>
        <w:t xml:space="preserve"> </w:t>
      </w:r>
      <w:r>
        <w:t>Elkins, “Ten Ways to Make Visual Studies More Difficult”; and</w:t>
      </w:r>
      <w:r>
        <w:br/>
        <w:t>McGuire</w:t>
      </w:r>
      <w:r w:rsidR="00A40F5D">
        <w:t xml:space="preserve">, </w:t>
      </w:r>
      <w:r>
        <w:rPr>
          <w:i/>
        </w:rPr>
        <w:t>Here</w:t>
      </w:r>
      <w:r>
        <w:rPr>
          <w:bCs/>
          <w:iCs/>
          <w:szCs w:val="22"/>
        </w:rPr>
        <w:br/>
      </w:r>
      <w:r>
        <w:t>Due: proposal for final paper (include info on target journal)</w:t>
      </w:r>
    </w:p>
    <w:p w14:paraId="70EA6A05" w14:textId="77777777" w:rsidR="001F227B" w:rsidRPr="0003123D" w:rsidRDefault="001F227B" w:rsidP="001F227B">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are some current conversations in scholarship?</w:t>
      </w:r>
    </w:p>
    <w:p w14:paraId="7C1AD59D" w14:textId="16E9B427" w:rsidR="00767813" w:rsidRPr="001F227B" w:rsidRDefault="00767813" w:rsidP="001F227B">
      <w:pPr>
        <w:spacing w:after="120"/>
        <w:ind w:left="1296" w:hanging="1296"/>
        <w:rPr>
          <w:i/>
        </w:rPr>
      </w:pPr>
      <w:r w:rsidRPr="00CF3F34">
        <w:rPr>
          <w:b/>
          <w:bCs/>
          <w:iCs/>
          <w:szCs w:val="22"/>
        </w:rPr>
        <w:t xml:space="preserve">Mar </w:t>
      </w:r>
      <w:r w:rsidR="001F227B">
        <w:rPr>
          <w:b/>
          <w:bCs/>
          <w:iCs/>
          <w:szCs w:val="22"/>
        </w:rPr>
        <w:t>31</w:t>
      </w:r>
      <w:r w:rsidR="0003123D">
        <w:rPr>
          <w:b/>
          <w:bCs/>
          <w:iCs/>
          <w:szCs w:val="22"/>
        </w:rPr>
        <w:tab/>
      </w:r>
      <w:r w:rsidR="005E09B6" w:rsidRPr="005E09B6">
        <w:rPr>
          <w:bCs/>
          <w:iCs/>
          <w:szCs w:val="22"/>
        </w:rPr>
        <w:t>Discuss</w:t>
      </w:r>
      <w:r w:rsidR="005E09B6">
        <w:rPr>
          <w:b/>
          <w:bCs/>
          <w:iCs/>
          <w:szCs w:val="22"/>
        </w:rPr>
        <w:t xml:space="preserve"> </w:t>
      </w:r>
      <w:r w:rsidR="00F1456E">
        <w:rPr>
          <w:bCs/>
          <w:iCs/>
          <w:szCs w:val="22"/>
        </w:rPr>
        <w:t>current conversations</w:t>
      </w:r>
      <w:r w:rsidR="005E09B6">
        <w:rPr>
          <w:b/>
          <w:bCs/>
          <w:iCs/>
          <w:szCs w:val="22"/>
        </w:rPr>
        <w:br/>
      </w:r>
      <w:r w:rsidR="00F1456E">
        <w:t>Read student assigned comics and discuss journal articles</w:t>
      </w:r>
      <w:r w:rsidR="001F227B">
        <w:rPr>
          <w:i/>
        </w:rPr>
        <w:br/>
      </w:r>
      <w:r w:rsidR="001F227B">
        <w:rPr>
          <w:bCs/>
          <w:iCs/>
          <w:szCs w:val="22"/>
        </w:rPr>
        <w:t>Due: bring in one academic article on comics from the journal you are targeting</w:t>
      </w:r>
      <w:r w:rsidR="008F4456">
        <w:rPr>
          <w:bCs/>
          <w:iCs/>
          <w:szCs w:val="22"/>
        </w:rPr>
        <w:t xml:space="preserve"> (send the class the article by Monday the 27</w:t>
      </w:r>
      <w:r w:rsidR="008F4456" w:rsidRPr="008F4456">
        <w:rPr>
          <w:bCs/>
          <w:iCs/>
          <w:szCs w:val="22"/>
          <w:vertAlign w:val="superscript"/>
        </w:rPr>
        <w:t>th</w:t>
      </w:r>
      <w:r w:rsidR="008F4456">
        <w:rPr>
          <w:bCs/>
          <w:iCs/>
          <w:szCs w:val="22"/>
        </w:rPr>
        <w:t>)</w:t>
      </w:r>
      <w:r w:rsidR="005E09B6">
        <w:br/>
      </w:r>
    </w:p>
    <w:p w14:paraId="3AB2052B" w14:textId="77777777" w:rsidR="001F227B" w:rsidRPr="00D9229E" w:rsidRDefault="001F227B" w:rsidP="001F227B">
      <w:pPr>
        <w:spacing w:after="120"/>
        <w:ind w:left="1296" w:hanging="1296"/>
        <w:rPr>
          <w:b/>
          <w:bCs/>
          <w:iCs/>
          <w:szCs w:val="22"/>
        </w:rPr>
      </w:pPr>
      <w:r w:rsidRPr="00D9229E">
        <w:rPr>
          <w:b/>
          <w:bCs/>
          <w:iCs/>
          <w:szCs w:val="22"/>
        </w:rPr>
        <w:t>After class: Dallas Fan Expo</w:t>
      </w:r>
      <w:r>
        <w:rPr>
          <w:b/>
          <w:bCs/>
          <w:iCs/>
          <w:szCs w:val="22"/>
        </w:rPr>
        <w:t>, Mar 31, 4-9 PM. Tickets $25</w:t>
      </w:r>
    </w:p>
    <w:p w14:paraId="7CA96E49" w14:textId="77777777" w:rsidR="00F1456E" w:rsidRPr="0003123D" w:rsidRDefault="00F1456E" w:rsidP="00F1456E">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practices shape scholarship?</w:t>
      </w:r>
    </w:p>
    <w:p w14:paraId="4E6E0159" w14:textId="1EA82795" w:rsidR="001F227B" w:rsidRDefault="001F227B" w:rsidP="001F227B">
      <w:pPr>
        <w:spacing w:after="120"/>
        <w:ind w:left="1296" w:hanging="1296"/>
        <w:rPr>
          <w:bCs/>
          <w:iCs/>
          <w:szCs w:val="22"/>
        </w:rPr>
      </w:pPr>
      <w:r>
        <w:rPr>
          <w:b/>
          <w:bCs/>
          <w:iCs/>
          <w:szCs w:val="22"/>
        </w:rPr>
        <w:t>Apr 7</w:t>
      </w:r>
      <w:r w:rsidR="005E09B6">
        <w:rPr>
          <w:b/>
          <w:bCs/>
          <w:iCs/>
          <w:szCs w:val="22"/>
        </w:rPr>
        <w:tab/>
      </w:r>
      <w:r w:rsidR="005E09B6">
        <w:rPr>
          <w:bCs/>
          <w:iCs/>
          <w:szCs w:val="22"/>
        </w:rPr>
        <w:t>Discuss current conversations</w:t>
      </w:r>
      <w:r w:rsidR="005E09B6">
        <w:rPr>
          <w:bCs/>
          <w:iCs/>
          <w:szCs w:val="22"/>
        </w:rPr>
        <w:br/>
      </w:r>
      <w:r w:rsidR="005E09B6" w:rsidRPr="005E09B6">
        <w:rPr>
          <w:bCs/>
          <w:i/>
          <w:iCs/>
          <w:szCs w:val="22"/>
        </w:rPr>
        <w:t>Read</w:t>
      </w:r>
      <w:r w:rsidR="005E09B6">
        <w:rPr>
          <w:bCs/>
          <w:iCs/>
          <w:szCs w:val="22"/>
        </w:rPr>
        <w:t xml:space="preserve"> Critical Inquiry special issue</w:t>
      </w:r>
      <w:r w:rsidR="006170BC">
        <w:rPr>
          <w:bCs/>
          <w:iCs/>
          <w:szCs w:val="22"/>
        </w:rPr>
        <w:t xml:space="preserve"> (</w:t>
      </w:r>
      <w:hyperlink r:id="rId13" w:history="1">
        <w:r w:rsidR="006170BC" w:rsidRPr="006170BC">
          <w:rPr>
            <w:rStyle w:val="Hyperlink"/>
            <w:bCs/>
            <w:iCs/>
            <w:szCs w:val="22"/>
          </w:rPr>
          <w:t>online</w:t>
        </w:r>
      </w:hyperlink>
      <w:r w:rsidR="006170BC">
        <w:rPr>
          <w:bCs/>
          <w:iCs/>
          <w:szCs w:val="22"/>
        </w:rPr>
        <w:t xml:space="preserve"> through library website)</w:t>
      </w:r>
      <w:r w:rsidR="005E09B6">
        <w:rPr>
          <w:bCs/>
          <w:iCs/>
          <w:szCs w:val="22"/>
        </w:rPr>
        <w:br/>
      </w:r>
      <w:r>
        <w:rPr>
          <w:bCs/>
          <w:iCs/>
          <w:szCs w:val="22"/>
        </w:rPr>
        <w:t xml:space="preserve">Due: Rough draft of </w:t>
      </w:r>
      <w:r w:rsidR="00A64752">
        <w:rPr>
          <w:bCs/>
          <w:iCs/>
          <w:szCs w:val="22"/>
        </w:rPr>
        <w:t>seminar</w:t>
      </w:r>
      <w:r>
        <w:rPr>
          <w:bCs/>
          <w:iCs/>
          <w:szCs w:val="22"/>
        </w:rPr>
        <w:t xml:space="preserve"> paper</w:t>
      </w:r>
    </w:p>
    <w:p w14:paraId="4716539B" w14:textId="77777777" w:rsidR="00B81B80" w:rsidRPr="0003123D" w:rsidRDefault="00B81B80" w:rsidP="0003123D">
      <w:pPr>
        <w:spacing w:before="240"/>
        <w:ind w:left="1296"/>
        <w:rPr>
          <w:rFonts w:ascii="Felt Tip Woman" w:eastAsia="Baoli SC Regular" w:hAnsi="Felt Tip Woman"/>
          <w:b/>
          <w:bCs/>
          <w:iCs/>
          <w:color w:val="4F81BD" w:themeColor="accent1"/>
          <w:sz w:val="32"/>
          <w:szCs w:val="32"/>
        </w:rPr>
      </w:pPr>
      <w:r w:rsidRPr="0003123D">
        <w:rPr>
          <w:rFonts w:ascii="Felt Tip Woman" w:eastAsia="Baoli SC Regular" w:hAnsi="Felt Tip Woman"/>
          <w:b/>
          <w:bCs/>
          <w:iCs/>
          <w:color w:val="4F81BD" w:themeColor="accent1"/>
          <w:sz w:val="32"/>
          <w:szCs w:val="32"/>
        </w:rPr>
        <w:t>What are the potentials for scholarship?</w:t>
      </w:r>
    </w:p>
    <w:p w14:paraId="71FF3E12" w14:textId="31C03DA3" w:rsidR="00B631B5" w:rsidRPr="005F7C8A" w:rsidRDefault="00674B93" w:rsidP="00B631B5">
      <w:pPr>
        <w:spacing w:after="120"/>
        <w:ind w:left="1296" w:hanging="1296"/>
        <w:rPr>
          <w:bCs/>
          <w:iCs/>
          <w:szCs w:val="22"/>
        </w:rPr>
      </w:pPr>
      <w:r w:rsidRPr="00CF3F34">
        <w:rPr>
          <w:b/>
          <w:bCs/>
          <w:iCs/>
          <w:szCs w:val="22"/>
        </w:rPr>
        <w:t>Apr 14</w:t>
      </w:r>
      <w:r w:rsidR="00626103">
        <w:rPr>
          <w:b/>
          <w:bCs/>
          <w:iCs/>
          <w:szCs w:val="22"/>
        </w:rPr>
        <w:tab/>
      </w:r>
      <w:r w:rsidR="00973F89">
        <w:rPr>
          <w:b/>
          <w:bCs/>
          <w:iCs/>
          <w:szCs w:val="22"/>
        </w:rPr>
        <w:t>NO CLASS</w:t>
      </w:r>
      <w:r w:rsidR="00973F89">
        <w:rPr>
          <w:b/>
          <w:bCs/>
          <w:iCs/>
          <w:szCs w:val="22"/>
        </w:rPr>
        <w:br/>
      </w:r>
      <w:r w:rsidR="00973F89">
        <w:rPr>
          <w:bCs/>
          <w:iCs/>
          <w:szCs w:val="22"/>
        </w:rPr>
        <w:t xml:space="preserve">One on one conferences </w:t>
      </w:r>
      <w:r w:rsidR="00626103">
        <w:rPr>
          <w:bCs/>
          <w:iCs/>
          <w:szCs w:val="22"/>
        </w:rPr>
        <w:br/>
      </w:r>
      <w:r w:rsidR="00B631B5">
        <w:rPr>
          <w:bCs/>
          <w:iCs/>
          <w:szCs w:val="22"/>
        </w:rPr>
        <w:t xml:space="preserve">Read </w:t>
      </w:r>
      <w:r w:rsidR="00B631B5">
        <w:rPr>
          <w:bCs/>
          <w:i/>
          <w:iCs/>
          <w:szCs w:val="22"/>
        </w:rPr>
        <w:t xml:space="preserve">DHQ </w:t>
      </w:r>
      <w:r w:rsidR="00B631B5">
        <w:rPr>
          <w:bCs/>
          <w:iCs/>
          <w:szCs w:val="22"/>
        </w:rPr>
        <w:t>Special Issue on Comics as Scholarship (</w:t>
      </w:r>
      <w:hyperlink r:id="rId14" w:history="1">
        <w:r w:rsidR="00B631B5" w:rsidRPr="005F7C8A">
          <w:rPr>
            <w:rStyle w:val="Hyperlink"/>
            <w:bCs/>
            <w:iCs/>
            <w:szCs w:val="22"/>
          </w:rPr>
          <w:t>online</w:t>
        </w:r>
      </w:hyperlink>
      <w:r w:rsidR="00B631B5">
        <w:rPr>
          <w:bCs/>
          <w:iCs/>
          <w:szCs w:val="22"/>
        </w:rPr>
        <w:t>)</w:t>
      </w:r>
      <w:r w:rsidR="00B631B5">
        <w:rPr>
          <w:bCs/>
          <w:iCs/>
          <w:szCs w:val="22"/>
        </w:rPr>
        <w:br/>
        <w:t>Due: meet with Dr. Helms and your peer review partner (separately)</w:t>
      </w:r>
    </w:p>
    <w:p w14:paraId="70874C45" w14:textId="10B600C5" w:rsidR="00674B93" w:rsidRPr="00F1456E" w:rsidRDefault="00674B93" w:rsidP="00F1456E">
      <w:pPr>
        <w:spacing w:after="120"/>
        <w:ind w:left="1296" w:hanging="1296"/>
        <w:rPr>
          <w:bCs/>
          <w:iCs/>
          <w:szCs w:val="22"/>
        </w:rPr>
      </w:pPr>
      <w:r w:rsidRPr="00CF3F34">
        <w:rPr>
          <w:b/>
          <w:bCs/>
          <w:iCs/>
          <w:szCs w:val="22"/>
        </w:rPr>
        <w:t>Apr 21</w:t>
      </w:r>
      <w:r w:rsidR="005E09B6">
        <w:rPr>
          <w:b/>
          <w:bCs/>
          <w:iCs/>
          <w:szCs w:val="22"/>
        </w:rPr>
        <w:tab/>
      </w:r>
      <w:r w:rsidR="005E09B6">
        <w:rPr>
          <w:bCs/>
          <w:iCs/>
          <w:szCs w:val="22"/>
        </w:rPr>
        <w:t>Discuss how to convert an article into a presentation</w:t>
      </w:r>
      <w:r w:rsidR="00F1456E">
        <w:rPr>
          <w:bCs/>
          <w:iCs/>
          <w:szCs w:val="22"/>
        </w:rPr>
        <w:br/>
      </w:r>
      <w:r w:rsidR="00973F89">
        <w:rPr>
          <w:bCs/>
          <w:iCs/>
          <w:szCs w:val="22"/>
        </w:rPr>
        <w:t>Discuss scholarly practices</w:t>
      </w:r>
      <w:r w:rsidR="00973F89">
        <w:rPr>
          <w:bCs/>
          <w:iCs/>
          <w:szCs w:val="22"/>
        </w:rPr>
        <w:br/>
      </w:r>
      <w:r w:rsidR="00B631B5">
        <w:rPr>
          <w:bCs/>
          <w:iCs/>
          <w:szCs w:val="22"/>
        </w:rPr>
        <w:t xml:space="preserve">Read Sousanis, </w:t>
      </w:r>
      <w:r w:rsidR="00B631B5">
        <w:rPr>
          <w:bCs/>
          <w:i/>
          <w:iCs/>
          <w:szCs w:val="22"/>
        </w:rPr>
        <w:t>Unflattening</w:t>
      </w:r>
      <w:r w:rsidR="005E09B6">
        <w:rPr>
          <w:b/>
          <w:bCs/>
          <w:iCs/>
          <w:szCs w:val="22"/>
        </w:rPr>
        <w:br/>
      </w:r>
      <w:r w:rsidR="005E09B6">
        <w:rPr>
          <w:bCs/>
          <w:iCs/>
          <w:szCs w:val="22"/>
        </w:rPr>
        <w:t xml:space="preserve">Due: </w:t>
      </w:r>
      <w:r w:rsidR="00A64752">
        <w:rPr>
          <w:bCs/>
          <w:iCs/>
          <w:szCs w:val="22"/>
        </w:rPr>
        <w:t>Seminar</w:t>
      </w:r>
      <w:r w:rsidR="005E09B6">
        <w:rPr>
          <w:bCs/>
          <w:iCs/>
          <w:szCs w:val="22"/>
        </w:rPr>
        <w:t xml:space="preserve"> paper</w:t>
      </w:r>
    </w:p>
    <w:p w14:paraId="59D57B31" w14:textId="79EDCBFB" w:rsidR="00674B93" w:rsidRPr="005E09B6" w:rsidRDefault="00674B93" w:rsidP="00F1456E">
      <w:pPr>
        <w:spacing w:after="120"/>
        <w:ind w:left="1296" w:hanging="1296"/>
        <w:rPr>
          <w:bCs/>
          <w:iCs/>
          <w:szCs w:val="22"/>
        </w:rPr>
      </w:pPr>
      <w:r w:rsidRPr="00CF3F34">
        <w:rPr>
          <w:b/>
          <w:bCs/>
          <w:iCs/>
          <w:szCs w:val="22"/>
        </w:rPr>
        <w:t>Apr 28</w:t>
      </w:r>
      <w:r w:rsidR="005E09B6">
        <w:rPr>
          <w:b/>
          <w:bCs/>
          <w:iCs/>
          <w:szCs w:val="22"/>
        </w:rPr>
        <w:tab/>
      </w:r>
      <w:r w:rsidR="005E09B6">
        <w:rPr>
          <w:bCs/>
          <w:iCs/>
          <w:szCs w:val="22"/>
        </w:rPr>
        <w:t xml:space="preserve">Discuss how to present at a conference </w:t>
      </w:r>
      <w:r w:rsidR="00F1456E">
        <w:rPr>
          <w:bCs/>
          <w:iCs/>
          <w:szCs w:val="22"/>
        </w:rPr>
        <w:br/>
        <w:t>Read Helms</w:t>
      </w:r>
      <w:r w:rsidR="006170BC">
        <w:rPr>
          <w:bCs/>
          <w:iCs/>
          <w:szCs w:val="22"/>
        </w:rPr>
        <w:t xml:space="preserve">, </w:t>
      </w:r>
      <w:r w:rsidR="006170BC">
        <w:rPr>
          <w:bCs/>
          <w:i/>
          <w:iCs/>
          <w:szCs w:val="22"/>
        </w:rPr>
        <w:t>Rhizcomics</w:t>
      </w:r>
      <w:r w:rsidR="005F7C8A">
        <w:rPr>
          <w:bCs/>
          <w:i/>
          <w:iCs/>
          <w:szCs w:val="22"/>
        </w:rPr>
        <w:t xml:space="preserve"> </w:t>
      </w:r>
      <w:r w:rsidR="005F7C8A">
        <w:rPr>
          <w:bCs/>
          <w:iCs/>
          <w:szCs w:val="22"/>
        </w:rPr>
        <w:t>(</w:t>
      </w:r>
      <w:hyperlink r:id="rId15" w:history="1">
        <w:r w:rsidR="005F7C8A" w:rsidRPr="00B631B5">
          <w:rPr>
            <w:rStyle w:val="Hyperlink"/>
            <w:bCs/>
            <w:iCs/>
            <w:szCs w:val="22"/>
          </w:rPr>
          <w:t>link</w:t>
        </w:r>
      </w:hyperlink>
      <w:r w:rsidR="005F7C8A">
        <w:rPr>
          <w:bCs/>
          <w:iCs/>
          <w:szCs w:val="22"/>
        </w:rPr>
        <w:t>)</w:t>
      </w:r>
      <w:r w:rsidR="005E09B6">
        <w:rPr>
          <w:b/>
          <w:bCs/>
          <w:iCs/>
          <w:szCs w:val="22"/>
        </w:rPr>
        <w:br/>
      </w:r>
      <w:r w:rsidR="005E09B6">
        <w:rPr>
          <w:bCs/>
          <w:iCs/>
          <w:szCs w:val="22"/>
        </w:rPr>
        <w:t>Due:</w:t>
      </w:r>
      <w:r w:rsidR="00CE637A">
        <w:rPr>
          <w:bCs/>
          <w:iCs/>
          <w:szCs w:val="22"/>
        </w:rPr>
        <w:t xml:space="preserve"> rough draft of conference paper</w:t>
      </w:r>
      <w:r w:rsidR="002C0DAB">
        <w:rPr>
          <w:bCs/>
          <w:iCs/>
          <w:szCs w:val="22"/>
        </w:rPr>
        <w:t xml:space="preserve"> and proposal</w:t>
      </w:r>
    </w:p>
    <w:p w14:paraId="7DF3792F" w14:textId="1111C471" w:rsidR="00B27666" w:rsidRPr="005E09B6" w:rsidRDefault="00B27666" w:rsidP="00131613">
      <w:pPr>
        <w:spacing w:after="120"/>
        <w:ind w:left="1296" w:hanging="1296"/>
        <w:rPr>
          <w:b/>
          <w:bCs/>
          <w:iCs/>
          <w:szCs w:val="22"/>
        </w:rPr>
      </w:pPr>
      <w:r w:rsidRPr="00CF3F34">
        <w:rPr>
          <w:b/>
          <w:bCs/>
          <w:iCs/>
          <w:szCs w:val="22"/>
        </w:rPr>
        <w:t xml:space="preserve">May 5 </w:t>
      </w:r>
      <w:r w:rsidR="00CF3F34">
        <w:rPr>
          <w:b/>
          <w:bCs/>
          <w:iCs/>
          <w:szCs w:val="22"/>
        </w:rPr>
        <w:tab/>
      </w:r>
      <w:r w:rsidR="00691879">
        <w:rPr>
          <w:bCs/>
          <w:iCs/>
          <w:color w:val="FF0000"/>
          <w:szCs w:val="22"/>
        </w:rPr>
        <w:t xml:space="preserve"> </w:t>
      </w:r>
      <w:r w:rsidR="005E09B6">
        <w:rPr>
          <w:bCs/>
          <w:iCs/>
          <w:szCs w:val="22"/>
        </w:rPr>
        <w:br/>
      </w:r>
    </w:p>
    <w:p w14:paraId="4F68D11E" w14:textId="000E3C2A" w:rsidR="004B052C" w:rsidRPr="004260F7" w:rsidRDefault="004B052C" w:rsidP="00131613">
      <w:pPr>
        <w:spacing w:after="120"/>
        <w:ind w:left="1296" w:hanging="1296"/>
        <w:rPr>
          <w:b/>
          <w:bCs/>
          <w:iCs/>
          <w:szCs w:val="22"/>
        </w:rPr>
      </w:pPr>
      <w:r w:rsidRPr="004260F7">
        <w:rPr>
          <w:b/>
          <w:bCs/>
          <w:iCs/>
          <w:szCs w:val="22"/>
        </w:rPr>
        <w:t xml:space="preserve">Final: May </w:t>
      </w:r>
      <w:r w:rsidR="008359A1">
        <w:rPr>
          <w:b/>
          <w:bCs/>
          <w:iCs/>
          <w:szCs w:val="22"/>
        </w:rPr>
        <w:t>5</w:t>
      </w:r>
      <w:r w:rsidRPr="004260F7">
        <w:rPr>
          <w:b/>
          <w:bCs/>
          <w:iCs/>
          <w:szCs w:val="22"/>
        </w:rPr>
        <w:t xml:space="preserve"> at </w:t>
      </w:r>
      <w:r w:rsidR="00691879">
        <w:rPr>
          <w:b/>
          <w:bCs/>
          <w:iCs/>
          <w:szCs w:val="22"/>
        </w:rPr>
        <w:t>1 pm</w:t>
      </w:r>
    </w:p>
    <w:p w14:paraId="61F350AC" w14:textId="6E7F0634" w:rsidR="00F1456E" w:rsidRDefault="00F1456E" w:rsidP="00F1456E">
      <w:pPr>
        <w:spacing w:after="120"/>
        <w:rPr>
          <w:bCs/>
          <w:iCs/>
          <w:szCs w:val="22"/>
        </w:rPr>
      </w:pPr>
      <w:r>
        <w:rPr>
          <w:bCs/>
          <w:iCs/>
          <w:szCs w:val="22"/>
        </w:rPr>
        <w:t>The final will be a mini-conference</w:t>
      </w:r>
      <w:r w:rsidR="004260F7">
        <w:rPr>
          <w:bCs/>
          <w:iCs/>
          <w:szCs w:val="22"/>
        </w:rPr>
        <w:t xml:space="preserve"> where you will present your conference presentation</w:t>
      </w:r>
      <w:r>
        <w:rPr>
          <w:bCs/>
          <w:iCs/>
          <w:szCs w:val="22"/>
        </w:rPr>
        <w:t xml:space="preserve">. </w:t>
      </w:r>
    </w:p>
    <w:p w14:paraId="18F260CA" w14:textId="4A402B7E" w:rsidR="00FF5312" w:rsidRPr="00732BD9" w:rsidRDefault="00FF5312" w:rsidP="00FF5312">
      <w:pPr>
        <w:pStyle w:val="Heading1"/>
      </w:pPr>
      <w:r>
        <w:t>Course Policies</w:t>
      </w:r>
    </w:p>
    <w:p w14:paraId="2577F3FC" w14:textId="77777777" w:rsidR="00FF5312" w:rsidRPr="00732BD9" w:rsidRDefault="00FF5312" w:rsidP="00FF5312">
      <w:pPr>
        <w:pStyle w:val="Heading4"/>
      </w:pPr>
      <w:r w:rsidRPr="00732BD9">
        <w:t>New Media Writing Studio</w:t>
      </w:r>
    </w:p>
    <w:p w14:paraId="05D7D2C8" w14:textId="77777777" w:rsidR="00FF5312" w:rsidRPr="00732BD9" w:rsidRDefault="00FF5312" w:rsidP="00FF5312">
      <w:pPr>
        <w:rPr>
          <w:rStyle w:val="Hyperlink"/>
          <w:rFonts w:cs="Times New Roman"/>
        </w:rPr>
      </w:pPr>
      <w:r w:rsidRPr="00732BD9">
        <w:t xml:space="preserve">The New Media Writing Studio (NMWS) is available to assist students with audio, video, multimedia, and web design projects. Located in Scharbauer 2003, the Studio serves as an open lab for use by students during posted hours. The Studio has both pc and Mac computers outfitted with Adobe CS3, which includes Adobe Acrobat, Dreamweaver, Photoshop, Flash, and InDesign. A variety of equipment is available for checkout to students whose teachers have contacted the Studio in advance. For more information and a schedule of open hours, see </w:t>
      </w:r>
      <w:r>
        <w:fldChar w:fldCharType="begin"/>
      </w:r>
      <w:r>
        <w:instrText xml:space="preserve"> HYPERLINK "https://mobile.tcu.edu/owa/redir.aspx?C=1221ef495cce4fcc9c874a9fdb17d47b&amp;URL=http%3a%2f%2fwww.newmedia.tcu.edu%2f" \t "_blank" </w:instrText>
      </w:r>
      <w:r>
        <w:fldChar w:fldCharType="separate"/>
      </w:r>
      <w:r w:rsidRPr="00732BD9">
        <w:rPr>
          <w:rStyle w:val="Hyperlink"/>
          <w:rFonts w:cs="Times New Roman"/>
        </w:rPr>
        <w:t>www.newmedia.tcu.edu</w:t>
      </w:r>
      <w:r>
        <w:rPr>
          <w:rStyle w:val="Hyperlink"/>
          <w:rFonts w:cs="Times New Roman"/>
        </w:rPr>
        <w:fldChar w:fldCharType="end"/>
      </w:r>
    </w:p>
    <w:p w14:paraId="43BDFA07" w14:textId="77777777" w:rsidR="00FF5312" w:rsidRPr="00732BD9" w:rsidRDefault="00FF5312" w:rsidP="00FF5312">
      <w:pPr>
        <w:pStyle w:val="Heading4"/>
      </w:pPr>
      <w:r w:rsidRPr="00732BD9">
        <w:t>The Writing Center</w:t>
      </w:r>
    </w:p>
    <w:p w14:paraId="6A2DC14C" w14:textId="77777777" w:rsidR="00FF5312" w:rsidRPr="00732BD9" w:rsidRDefault="00FF5312" w:rsidP="00FF5312">
      <w:r w:rsidRPr="00732BD9">
        <w:t>The Center for Writing offers assistance with writing projects and assignments to all TCU students. Staffed by professional writing instructors and peer consultants, the Center for Writing provides students with one-on-one tutorials free of charge. Conferences usually focus on a particular project or assignment, but may also include general writing instruction. The 10 PCs in the center's computer lab are available for use by any TCU student during normal office hours.  Located in Reed Hall 419, the Center for Writing is open Monday through Friday from 8 a.m. to 5 p.m. Students may make appointments by accessing an online scheduling service through the center's Web site (</w:t>
      </w:r>
      <w:r>
        <w:fldChar w:fldCharType="begin"/>
      </w:r>
      <w:r>
        <w:instrText xml:space="preserve"> HYPERLINK "http://www.tcu.edu" \t "_self" </w:instrText>
      </w:r>
      <w:r>
        <w:fldChar w:fldCharType="separate"/>
      </w:r>
      <w:r w:rsidRPr="00732BD9">
        <w:t>www.wrt.tcu.edu</w:t>
      </w:r>
      <w:r>
        <w:fldChar w:fldCharType="end"/>
      </w:r>
      <w:r w:rsidRPr="00732BD9">
        <w:t xml:space="preserve">) or by calling 817.257.6520. </w:t>
      </w:r>
    </w:p>
    <w:p w14:paraId="36DB619E" w14:textId="77777777" w:rsidR="00FF5312" w:rsidRPr="00732BD9" w:rsidRDefault="00FF5312" w:rsidP="00FF5312">
      <w:pPr>
        <w:pStyle w:val="Heading4"/>
      </w:pPr>
      <w:r w:rsidRPr="00732BD9">
        <w:t>Policies and Procedures f</w:t>
      </w:r>
      <w:r>
        <w:t>or Students with Disabilities</w:t>
      </w:r>
    </w:p>
    <w:p w14:paraId="193CB99A" w14:textId="77777777" w:rsidR="00FF5312" w:rsidRPr="00500C96" w:rsidRDefault="00FF5312" w:rsidP="00143DE4">
      <w:r w:rsidRPr="00500C96">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49A8FC32" w14:textId="77777777" w:rsidR="00FF5312" w:rsidRPr="00500C96" w:rsidRDefault="00FF5312" w:rsidP="00143DE4"/>
    <w:p w14:paraId="72DFED4B" w14:textId="77777777" w:rsidR="00FF5312" w:rsidRDefault="00FF5312" w:rsidP="00143DE4">
      <w:r w:rsidRPr="00500C96">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16" w:history="1">
        <w:r w:rsidRPr="002E25D3">
          <w:rPr>
            <w:rStyle w:val="Hyperlink"/>
            <w:rFonts w:eastAsiaTheme="minorEastAsia"/>
            <w:b/>
            <w:bCs/>
            <w:i/>
          </w:rPr>
          <w:t>http://www.acs.tcu.edu/disability_documentation.asp</w:t>
        </w:r>
      </w:hyperlink>
      <w:r>
        <w:t>.</w:t>
      </w:r>
    </w:p>
    <w:p w14:paraId="139F3C00" w14:textId="77777777" w:rsidR="00FF5312" w:rsidRPr="00500C96" w:rsidRDefault="00FF5312" w:rsidP="00143DE4"/>
    <w:p w14:paraId="5ECD9940" w14:textId="77777777" w:rsidR="00FF5312" w:rsidRDefault="00FF5312" w:rsidP="00143DE4">
      <w:r w:rsidRPr="00500C96">
        <w:t>Students with emergency medical information or needing special arrangements in case a building must be evacuated should discuss this information with their instructor/professor as soon as possible.</w:t>
      </w:r>
    </w:p>
    <w:p w14:paraId="392B6002" w14:textId="77777777" w:rsidR="00FF5312" w:rsidRDefault="00FF5312" w:rsidP="00FF5312">
      <w:pPr>
        <w:pStyle w:val="Heading4"/>
      </w:pPr>
    </w:p>
    <w:p w14:paraId="27DECCAD" w14:textId="77777777" w:rsidR="00FF5312" w:rsidRPr="00FF5312" w:rsidRDefault="00FF5312" w:rsidP="00FF5312">
      <w:pPr>
        <w:pStyle w:val="Heading4"/>
      </w:pPr>
      <w:r w:rsidRPr="00FF5312">
        <w:t>Safe Zone</w:t>
      </w:r>
    </w:p>
    <w:p w14:paraId="295ECCE2" w14:textId="77777777" w:rsidR="00FF5312" w:rsidRPr="00FF5312" w:rsidRDefault="00FF5312" w:rsidP="00FF5312">
      <w:r w:rsidRPr="00FF5312">
        <w:t xml:space="preserve">My goal is for each student to feel comfortable and able to connect with course content and classroom discussion. Please know that I welcome, affirm, and celebrate persons in the LGBTQIA communities of Texas Christian University. (LGBTQIA stands for Lesbian, Gay, Bisexual, Transgender, Queer, Intersex, Asexual, Ally). I will not allow homophobic comments in class, and will strive to use inclusive language.  For more information please consult: </w:t>
      </w:r>
      <w:hyperlink r:id="rId17" w:history="1">
        <w:r w:rsidRPr="00FF5312">
          <w:rPr>
            <w:rStyle w:val="Hyperlink"/>
          </w:rPr>
          <w:t>http://www.allies.tcu.edu/training.asp</w:t>
        </w:r>
      </w:hyperlink>
      <w:r w:rsidRPr="00FF5312">
        <w:t>.</w:t>
      </w:r>
    </w:p>
    <w:p w14:paraId="5EDC8007" w14:textId="77777777" w:rsidR="00FF5312" w:rsidRPr="00FF5312" w:rsidRDefault="00FF5312" w:rsidP="00FF5312"/>
    <w:p w14:paraId="107D1082" w14:textId="77777777" w:rsidR="00FF5312" w:rsidRDefault="00FF5312" w:rsidP="00FF5312">
      <w:pPr>
        <w:pStyle w:val="Heading4"/>
      </w:pPr>
    </w:p>
    <w:p w14:paraId="28EF000E" w14:textId="77777777" w:rsidR="00FF5312" w:rsidRPr="00732BD9" w:rsidRDefault="00FF5312" w:rsidP="00FF5312">
      <w:pPr>
        <w:pStyle w:val="Heading4"/>
        <w:rPr>
          <w:sz w:val="21"/>
          <w:szCs w:val="21"/>
        </w:rPr>
      </w:pPr>
      <w:r w:rsidRPr="00732BD9">
        <w:t>TCU Campus Resources for Students</w:t>
      </w:r>
    </w:p>
    <w:p w14:paraId="73E1CEBB" w14:textId="77777777" w:rsidR="00FF5312" w:rsidRPr="00732BD9" w:rsidRDefault="00FF5312" w:rsidP="00FF5312">
      <w:r w:rsidRPr="00732BD9">
        <w:t>Many resources exist on the TCU campus that may be helpful to students: Mary Couts Burnett Library (257-7117); Center for Academic Services (257-7486, Sadler Hall. 1022); the William L. Adams Writing Center (257-7221, Reed Hall 419); Student Development Services (257-7855, BLUU 2003); and Office of Religious &amp; Spiritual Life (257-7830, Jarvis Hall), Campus Life (257-7926, Sadler Hall 2006),  and the Counseling, Testing, and Mental Health Center (257-7863, Brown Lupton Health Center).</w:t>
      </w:r>
    </w:p>
    <w:p w14:paraId="38C4DE3C" w14:textId="77777777" w:rsidR="00FF5312" w:rsidRPr="00732BD9" w:rsidRDefault="00FF5312" w:rsidP="00FF5312">
      <w:pPr>
        <w:pStyle w:val="Heading4"/>
      </w:pPr>
      <w:r w:rsidRPr="00732BD9">
        <w:t>Academic Conduct Policy</w:t>
      </w:r>
    </w:p>
    <w:p w14:paraId="738E78D6" w14:textId="77777777" w:rsidR="00FF5312" w:rsidRPr="007E4203" w:rsidRDefault="00FF5312" w:rsidP="00FF5312">
      <w:r w:rsidRPr="00732BD9">
        <w:t xml:space="preserve">An academic community requires the highest standards of honor and integrity in all of its participants if it is to fulfill its missions. In such a community faculty, students, and staff are expected to maintain high standards of academic conduct. The purpose of this policy is to make all aware of these expectations. Additionally, the policy outlines some, but not all, of the situations which can arise that violate these standards. Further, the policy sets forth a set of procedures, characterized by a "sense of fair play," which will be used when these standards are violated. In this spirit, definitions of academic misconduct are listed below. These are not meant to be exhaustive. </w:t>
      </w:r>
    </w:p>
    <w:p w14:paraId="3BBEB02A" w14:textId="77777777" w:rsidR="00FF5312" w:rsidRDefault="00FF5312" w:rsidP="00FF5312">
      <w:pPr>
        <w:pStyle w:val="Heading4"/>
      </w:pPr>
      <w:r w:rsidRPr="00732BD9">
        <w:t>Academic Misconduct</w:t>
      </w:r>
    </w:p>
    <w:p w14:paraId="1D791001" w14:textId="77777777" w:rsidR="00FF5312" w:rsidRPr="00B47484" w:rsidRDefault="00FF5312" w:rsidP="00FF5312">
      <w:r w:rsidRPr="00B47484">
        <w:t xml:space="preserve">Academic Misconduct (Sec. 3.4 from the </w:t>
      </w:r>
      <w:hyperlink r:id="rId18" w:history="1">
        <w:r w:rsidRPr="00B47484">
          <w:rPr>
            <w:rStyle w:val="Hyperlink"/>
          </w:rPr>
          <w:t>Student Handbook</w:t>
        </w:r>
      </w:hyperlink>
      <w:r w:rsidRPr="00B47484">
        <w:t xml:space="preserve">): 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Specific examples include, but are not limited to: </w:t>
      </w:r>
    </w:p>
    <w:p w14:paraId="4867BA8C" w14:textId="77777777" w:rsidR="00FF5312" w:rsidRPr="00B47484" w:rsidRDefault="00FF5312" w:rsidP="00FF5312">
      <w:pPr>
        <w:numPr>
          <w:ilvl w:val="0"/>
          <w:numId w:val="2"/>
        </w:numPr>
        <w:contextualSpacing/>
      </w:pPr>
      <w:r w:rsidRPr="00B47484">
        <w:rPr>
          <w:b/>
        </w:rPr>
        <w:t>Cheating</w:t>
      </w:r>
      <w:r w:rsidRPr="00B47484">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4E6C71F0" w14:textId="77777777" w:rsidR="00FF5312" w:rsidRPr="00B47484" w:rsidRDefault="00FF5312" w:rsidP="00FF5312">
      <w:pPr>
        <w:numPr>
          <w:ilvl w:val="0"/>
          <w:numId w:val="2"/>
        </w:numPr>
        <w:contextualSpacing/>
        <w:rPr>
          <w:i/>
        </w:rPr>
      </w:pPr>
      <w:r w:rsidRPr="00B47484">
        <w:rPr>
          <w:b/>
        </w:rPr>
        <w:t>Plagiarism</w:t>
      </w:r>
      <w:r w:rsidRPr="00B47484">
        <w:t>: The appropriation, theft, purchase or obtaining by any means another’s work, and the unacknowledged submission or incorporation of that work as one’s own offered for credit. Appropriation includes the quoting or paraphrasing of another’s work without giving credit therefore. </w:t>
      </w:r>
      <w:r>
        <w:t>In this class I will sometimes use TurnItIn to detect plagiarism.</w:t>
      </w:r>
    </w:p>
    <w:p w14:paraId="315BDF4D" w14:textId="77777777" w:rsidR="00FF5312" w:rsidRPr="00C16BA6" w:rsidRDefault="00FF5312" w:rsidP="00FF5312">
      <w:pPr>
        <w:numPr>
          <w:ilvl w:val="0"/>
          <w:numId w:val="2"/>
        </w:numPr>
        <w:contextualSpacing/>
        <w:rPr>
          <w:i/>
        </w:rPr>
      </w:pPr>
      <w:r>
        <w:rPr>
          <w:b/>
        </w:rPr>
        <w:t>Multiple Submission</w:t>
      </w:r>
      <w:r w:rsidRPr="00B47484">
        <w:t>:</w:t>
      </w:r>
      <w:r>
        <w:rPr>
          <w:i/>
        </w:rPr>
        <w:t xml:space="preserve"> </w:t>
      </w:r>
      <w:r w:rsidRPr="00C16BA6">
        <w:t>The submission by the same individual of substantial portions of the same academic work (including oral reports) for credit more than once in the same or another class without authorization.</w:t>
      </w:r>
    </w:p>
    <w:p w14:paraId="2C926205" w14:textId="77777777" w:rsidR="00FF5312" w:rsidRPr="00B47484" w:rsidRDefault="00FF5312" w:rsidP="00FF5312">
      <w:pPr>
        <w:numPr>
          <w:ilvl w:val="0"/>
          <w:numId w:val="2"/>
        </w:numPr>
        <w:contextualSpacing/>
      </w:pPr>
      <w:r w:rsidRPr="00B47484">
        <w:rPr>
          <w:b/>
        </w:rPr>
        <w:t>Collusion</w:t>
      </w:r>
      <w:r w:rsidRPr="00B47484">
        <w:t xml:space="preserve">: The unauthorized collaboration with another in preparing work offered for credit. </w:t>
      </w:r>
    </w:p>
    <w:p w14:paraId="06C71384" w14:textId="77777777" w:rsidR="00FF5312" w:rsidRPr="00732BD9" w:rsidRDefault="00FF5312" w:rsidP="00FF5312">
      <w:pPr>
        <w:pStyle w:val="Heading4"/>
      </w:pPr>
      <w:r>
        <w:t>Attendance and Participation</w:t>
      </w:r>
    </w:p>
    <w:p w14:paraId="16ADFDF9" w14:textId="7287EC93" w:rsidR="006249D9" w:rsidRDefault="00FF5312" w:rsidP="00FF5312">
      <w:r w:rsidRPr="00732BD9">
        <w:t xml:space="preserve">Attendance in this class is mandatory. </w:t>
      </w:r>
      <w:r w:rsidR="006249D9">
        <w:t xml:space="preserve">A seminar-style class depends on class discussion. </w:t>
      </w:r>
      <w:r>
        <w:t xml:space="preserve">If you know you will be absent, please contact me beforehand. I will be reasonable and flexible in determining excused absences. You may be required to bring some kind of documentation of an excused absence. </w:t>
      </w:r>
    </w:p>
    <w:p w14:paraId="3FB7B0B0" w14:textId="2BF509DB" w:rsidR="00FF5312" w:rsidRDefault="00FF5312" w:rsidP="00FF5312">
      <w:r>
        <w:t>I keep track of absences, but I do not deduct points from your final grade for them (though you will receive a zero for your discussion grade for that day). However, missing more than one class will likely impact your final grade indirectly. If you miss more than three classes, you are unlikely to pass the class.</w:t>
      </w:r>
    </w:p>
    <w:p w14:paraId="4D13CB1C" w14:textId="77777777" w:rsidR="00FF5312" w:rsidRPr="00732BD9" w:rsidRDefault="00FF5312" w:rsidP="00FF5312">
      <w:pPr>
        <w:pStyle w:val="Heading4"/>
      </w:pPr>
      <w:r>
        <w:t>Tardies</w:t>
      </w:r>
      <w:r w:rsidRPr="00732BD9">
        <w:t xml:space="preserve"> </w:t>
      </w:r>
    </w:p>
    <w:p w14:paraId="0B63BD87" w14:textId="77777777" w:rsidR="00FF5312" w:rsidRPr="006349E4" w:rsidRDefault="00FF5312" w:rsidP="00FF5312">
      <w:pPr>
        <w:rPr>
          <w:color w:val="0000FF"/>
        </w:rPr>
      </w:pPr>
      <w:r w:rsidRPr="00732BD9">
        <w:t>This class begins promptly at the scheduled time.  You will be counted tardy for coming in late, and three tardies will result in an unexcused absence.  The work you miss cannot be made up unless it is part of an official university absence.</w:t>
      </w:r>
    </w:p>
    <w:p w14:paraId="0C6A9B0B" w14:textId="77777777" w:rsidR="00FF5312" w:rsidRPr="00732BD9" w:rsidRDefault="00FF5312" w:rsidP="00FF5312">
      <w:pPr>
        <w:pStyle w:val="Heading4"/>
      </w:pPr>
      <w:r>
        <w:t>Late Work</w:t>
      </w:r>
    </w:p>
    <w:p w14:paraId="70CAB4E8" w14:textId="77777777" w:rsidR="00FF5312" w:rsidRPr="006349E4" w:rsidRDefault="00FF5312" w:rsidP="00FF5312">
      <w:pPr>
        <w:rPr>
          <w:color w:val="0000FF"/>
        </w:rPr>
      </w:pPr>
      <w:r w:rsidRPr="00732BD9">
        <w:t xml:space="preserve">Work is due by class time on the date noted on the schedule (unless otherwise indicated) and will be considered late thereafter.  Submitting assignments electronically during classtime is not acceptable.  If there is ever a reason that you know you will not be able to turn an assignment in on time, you </w:t>
      </w:r>
      <w:r w:rsidRPr="00732BD9">
        <w:rPr>
          <w:b/>
          <w:i/>
        </w:rPr>
        <w:t>should always</w:t>
      </w:r>
      <w:r w:rsidRPr="00732BD9">
        <w:t xml:space="preserve"> talk to me about it in advance.</w:t>
      </w:r>
    </w:p>
    <w:p w14:paraId="2B8B262A" w14:textId="77777777" w:rsidR="00FF5312" w:rsidRPr="00732BD9" w:rsidRDefault="00FF5312" w:rsidP="00FF5312">
      <w:pPr>
        <w:pStyle w:val="Heading4"/>
      </w:pPr>
      <w:r w:rsidRPr="00732BD9">
        <w:t>Office Hours</w:t>
      </w:r>
    </w:p>
    <w:p w14:paraId="1443D2BB" w14:textId="77777777" w:rsidR="00FF5312" w:rsidRPr="006349E4" w:rsidRDefault="00FF5312" w:rsidP="00FF5312">
      <w:pPr>
        <w:rPr>
          <w:color w:val="0000FF"/>
        </w:rPr>
      </w:pPr>
      <w:r w:rsidRPr="00732BD9">
        <w:t>During the office hours posted above, I will be in my office and available to talk with you about any questions, comments, or concerns you have about the course.  Please stop by and see me during these hours—that time is yours. If the hours don’t work for you, come make an appointment.</w:t>
      </w:r>
    </w:p>
    <w:p w14:paraId="08F80FA0" w14:textId="011E829D" w:rsidR="00FF5312" w:rsidRPr="00732BD9" w:rsidRDefault="006249D9" w:rsidP="00FF5312">
      <w:pPr>
        <w:pStyle w:val="Heading4"/>
      </w:pPr>
      <w:r>
        <w:t>D2L</w:t>
      </w:r>
    </w:p>
    <w:p w14:paraId="3CD0F02F" w14:textId="5DAC67BE" w:rsidR="00086F0B" w:rsidRDefault="00FF5312" w:rsidP="00FF5312">
      <w:r w:rsidRPr="00732BD9">
        <w:t xml:space="preserve">We have a course website we’ll use for various activities throughout the course and it will be a </w:t>
      </w:r>
      <w:r w:rsidRPr="00732BD9">
        <w:rPr>
          <w:b/>
          <w:i/>
        </w:rPr>
        <w:t>major</w:t>
      </w:r>
      <w:r w:rsidRPr="00732BD9">
        <w:t xml:space="preserve"> component of this class. You should spend some time during the first week getting comfortable with it.  I am always available to answer whatever questions you have concerning the e-Learning course tools, but lack of proficiency with the site is never an excuse for not turning in an assignment. You can view </w:t>
      </w:r>
      <w:r w:rsidR="008B6E6C">
        <w:t>your</w:t>
      </w:r>
      <w:r w:rsidRPr="00732BD9">
        <w:t xml:space="preserve"> grades on </w:t>
      </w:r>
      <w:r w:rsidR="00275722">
        <w:t>D2L</w:t>
      </w:r>
      <w:r w:rsidRPr="00732BD9">
        <w:t xml:space="preserve">’s gradebook throughout the semester. Because </w:t>
      </w:r>
      <w:r w:rsidR="00275722">
        <w:t>D2L</w:t>
      </w:r>
      <w:r w:rsidRPr="00732BD9">
        <w:t xml:space="preserve"> makes weighting a fairly cumbersome procedure, I can only guarantee that the weighting is done correctly at </w:t>
      </w:r>
      <w:r w:rsidR="00275722">
        <w:t>the end of the semester (though earlier weighted grades should be roughly accurate)</w:t>
      </w:r>
      <w:r w:rsidRPr="00732BD9">
        <w:t>.</w:t>
      </w:r>
    </w:p>
    <w:p w14:paraId="03E6B006" w14:textId="77777777" w:rsidR="008B6E6C" w:rsidRDefault="008B6E6C" w:rsidP="00FF5312"/>
    <w:p w14:paraId="265DD86A" w14:textId="77777777" w:rsidR="008B6E6C" w:rsidRPr="008B6E6C" w:rsidRDefault="008B6E6C" w:rsidP="008B6E6C">
      <w:pPr>
        <w:rPr>
          <w:b/>
          <w:bCs/>
          <w:iCs/>
          <w:szCs w:val="22"/>
        </w:rPr>
      </w:pPr>
      <w:r w:rsidRPr="008B6E6C">
        <w:rPr>
          <w:b/>
          <w:bCs/>
          <w:iCs/>
          <w:szCs w:val="22"/>
        </w:rPr>
        <w:t>Quick guide to D2L</w:t>
      </w:r>
    </w:p>
    <w:p w14:paraId="7944335F" w14:textId="77777777" w:rsidR="0059532E" w:rsidRPr="008B6E6C" w:rsidRDefault="008B6E6C" w:rsidP="008B6E6C">
      <w:pPr>
        <w:pStyle w:val="ListParagraph"/>
        <w:numPr>
          <w:ilvl w:val="0"/>
          <w:numId w:val="4"/>
        </w:numPr>
        <w:rPr>
          <w:rFonts w:ascii="Helvetica" w:hAnsi="Helvetica"/>
          <w:sz w:val="22"/>
          <w:szCs w:val="22"/>
        </w:rPr>
      </w:pPr>
      <w:r w:rsidRPr="008B6E6C">
        <w:rPr>
          <w:rFonts w:ascii="Helvetica" w:hAnsi="Helvetica"/>
          <w:sz w:val="22"/>
          <w:szCs w:val="22"/>
        </w:rPr>
        <w:t>Access via my.tcu.edu &gt; Student Quick Links &gt; TCU Online</w:t>
      </w:r>
    </w:p>
    <w:p w14:paraId="4873ADAF" w14:textId="77777777" w:rsidR="0059532E" w:rsidRPr="008B6E6C" w:rsidRDefault="008B6E6C" w:rsidP="008B6E6C">
      <w:pPr>
        <w:pStyle w:val="ListParagraph"/>
        <w:numPr>
          <w:ilvl w:val="0"/>
          <w:numId w:val="4"/>
        </w:numPr>
        <w:rPr>
          <w:rFonts w:ascii="Helvetica" w:hAnsi="Helvetica"/>
          <w:sz w:val="22"/>
          <w:szCs w:val="22"/>
        </w:rPr>
      </w:pPr>
      <w:r w:rsidRPr="008B6E6C">
        <w:rPr>
          <w:rFonts w:ascii="Helvetica" w:hAnsi="Helvetica"/>
          <w:sz w:val="22"/>
          <w:szCs w:val="22"/>
        </w:rPr>
        <w:t>OR login at the following website: d2l.tcu.edu (your username and password will be your TCU network information - the same username and password that you use when you login into my.tcu.edu).</w:t>
      </w:r>
    </w:p>
    <w:p w14:paraId="18DAFB40" w14:textId="77777777" w:rsidR="008B6E6C" w:rsidRPr="008B6E6C" w:rsidRDefault="008B6E6C" w:rsidP="008B6E6C">
      <w:pPr>
        <w:pStyle w:val="ListParagraph"/>
        <w:numPr>
          <w:ilvl w:val="0"/>
          <w:numId w:val="4"/>
        </w:numPr>
        <w:rPr>
          <w:rFonts w:ascii="Helvetica" w:hAnsi="Helvetica"/>
          <w:sz w:val="22"/>
          <w:szCs w:val="22"/>
        </w:rPr>
      </w:pPr>
      <w:r w:rsidRPr="008B6E6C">
        <w:rPr>
          <w:rFonts w:ascii="Helvetica" w:hAnsi="Helvetica"/>
          <w:sz w:val="22"/>
          <w:szCs w:val="22"/>
        </w:rPr>
        <w:t xml:space="preserve">For information about logging into TCU Online, view these instructions: </w:t>
      </w:r>
      <w:hyperlink r:id="rId19" w:history="1">
        <w:r w:rsidRPr="008B6E6C">
          <w:rPr>
            <w:rStyle w:val="Hyperlink"/>
            <w:rFonts w:ascii="Helvetica" w:hAnsi="Helvetica"/>
            <w:bCs/>
            <w:i/>
            <w:iCs/>
            <w:sz w:val="22"/>
            <w:szCs w:val="22"/>
          </w:rPr>
          <w:t>http://tcuonline.tcu.edu/kb/how-do-i-log-in/</w:t>
        </w:r>
      </w:hyperlink>
    </w:p>
    <w:p w14:paraId="23E59693" w14:textId="77777777" w:rsidR="008B6E6C" w:rsidRPr="008B6E6C" w:rsidRDefault="008B6E6C" w:rsidP="008B6E6C">
      <w:pPr>
        <w:pStyle w:val="ListParagraph"/>
        <w:numPr>
          <w:ilvl w:val="0"/>
          <w:numId w:val="4"/>
        </w:numPr>
        <w:rPr>
          <w:rFonts w:ascii="Helvetica" w:hAnsi="Helvetica"/>
          <w:sz w:val="22"/>
          <w:szCs w:val="22"/>
        </w:rPr>
      </w:pPr>
      <w:r w:rsidRPr="008B6E6C">
        <w:rPr>
          <w:rFonts w:ascii="Helvetica" w:hAnsi="Helvetica"/>
          <w:sz w:val="22"/>
          <w:szCs w:val="22"/>
        </w:rPr>
        <w:t xml:space="preserve">If you have not yet taken the TCU Online Student Tutorial, please do so immediately. To access it, click on the "TCU Online Student Tutorial" on your home page. Follow the instructions. Good luck!  </w:t>
      </w:r>
    </w:p>
    <w:p w14:paraId="39CE5474" w14:textId="77777777" w:rsidR="008B6E6C" w:rsidRPr="008B6E6C" w:rsidRDefault="008B6E6C" w:rsidP="008B6E6C">
      <w:pPr>
        <w:pStyle w:val="ListParagraph"/>
        <w:numPr>
          <w:ilvl w:val="0"/>
          <w:numId w:val="4"/>
        </w:numPr>
        <w:rPr>
          <w:rFonts w:ascii="Helvetica" w:hAnsi="Helvetica"/>
          <w:sz w:val="22"/>
          <w:szCs w:val="22"/>
        </w:rPr>
      </w:pPr>
      <w:r w:rsidRPr="008B6E6C">
        <w:rPr>
          <w:rFonts w:ascii="Helvetica" w:hAnsi="Helvetica"/>
          <w:sz w:val="22"/>
          <w:szCs w:val="22"/>
        </w:rPr>
        <w:t xml:space="preserve">Technical requirements for using the system: </w:t>
      </w:r>
      <w:hyperlink r:id="rId20" w:history="1">
        <w:r w:rsidRPr="008B6E6C">
          <w:rPr>
            <w:rStyle w:val="Hyperlink"/>
            <w:rFonts w:ascii="Helvetica" w:hAnsi="Helvetica"/>
            <w:bCs/>
            <w:i/>
            <w:iCs/>
            <w:sz w:val="22"/>
            <w:szCs w:val="22"/>
          </w:rPr>
          <w:t>http://tcuonline.tcu.edu/kb/platform-requirements/</w:t>
        </w:r>
      </w:hyperlink>
    </w:p>
    <w:p w14:paraId="3B8AB1D2" w14:textId="77777777" w:rsidR="0059532E" w:rsidRPr="008B6E6C" w:rsidRDefault="008B6E6C" w:rsidP="008B6E6C">
      <w:pPr>
        <w:pStyle w:val="ListParagraph"/>
        <w:numPr>
          <w:ilvl w:val="0"/>
          <w:numId w:val="4"/>
        </w:numPr>
        <w:rPr>
          <w:rFonts w:ascii="Helvetica" w:hAnsi="Helvetica"/>
          <w:sz w:val="22"/>
          <w:szCs w:val="22"/>
        </w:rPr>
      </w:pPr>
      <w:r w:rsidRPr="008B6E6C">
        <w:rPr>
          <w:rFonts w:ascii="Helvetica" w:hAnsi="Helvetica"/>
          <w:sz w:val="22"/>
          <w:szCs w:val="22"/>
        </w:rPr>
        <w:t>If you experience any technical problems while using TCU Online, please do not hesitate to contact the HELP DESK (at D2L). They can be reached by email, phone, or chat 24 hours a day, 7 days a week, 365 days a year.</w:t>
      </w:r>
    </w:p>
    <w:p w14:paraId="0B1FA56F" w14:textId="77777777" w:rsidR="00D33AAE" w:rsidRPr="001F4178" w:rsidRDefault="00D33AAE">
      <w:pPr>
        <w:rPr>
          <w:szCs w:val="22"/>
        </w:rPr>
      </w:pPr>
    </w:p>
    <w:sectPr w:rsidR="00D33AAE" w:rsidRPr="001F4178" w:rsidSect="006553E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51BA" w14:textId="77777777" w:rsidR="0059532E" w:rsidRDefault="0059532E" w:rsidP="008B6E6C">
      <w:r>
        <w:separator/>
      </w:r>
    </w:p>
  </w:endnote>
  <w:endnote w:type="continuationSeparator" w:id="0">
    <w:p w14:paraId="14B94D88" w14:textId="77777777" w:rsidR="0059532E" w:rsidRDefault="0059532E" w:rsidP="008B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elt Tip Woman">
    <w:panose1 w:val="02000000000000000000"/>
    <w:charset w:val="00"/>
    <w:family w:val="auto"/>
    <w:pitch w:val="variable"/>
    <w:sig w:usb0="A00000EF" w:usb1="4000204A" w:usb2="00000000" w:usb3="00000000" w:csb0="00000013" w:csb1="00000000"/>
  </w:font>
  <w:font w:name="Baoli SC Regular">
    <w:panose1 w:val="02010800040101010101"/>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399B" w14:textId="77777777" w:rsidR="0059532E" w:rsidRDefault="0059532E" w:rsidP="00595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5622D" w14:textId="77777777" w:rsidR="0059532E" w:rsidRDefault="0059532E" w:rsidP="008B6E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BA9D" w14:textId="77777777" w:rsidR="0059532E" w:rsidRDefault="0059532E" w:rsidP="00595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EC4">
      <w:rPr>
        <w:rStyle w:val="PageNumber"/>
        <w:noProof/>
      </w:rPr>
      <w:t>1</w:t>
    </w:r>
    <w:r>
      <w:rPr>
        <w:rStyle w:val="PageNumber"/>
      </w:rPr>
      <w:fldChar w:fldCharType="end"/>
    </w:r>
  </w:p>
  <w:p w14:paraId="2E9857BD" w14:textId="77777777" w:rsidR="0059532E" w:rsidRDefault="0059532E" w:rsidP="008B6E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05C60" w14:textId="77777777" w:rsidR="0059532E" w:rsidRDefault="0059532E" w:rsidP="008B6E6C">
      <w:r>
        <w:separator/>
      </w:r>
    </w:p>
  </w:footnote>
  <w:footnote w:type="continuationSeparator" w:id="0">
    <w:p w14:paraId="2D26BBEA" w14:textId="77777777" w:rsidR="0059532E" w:rsidRDefault="0059532E" w:rsidP="008B6E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55DF"/>
    <w:multiLevelType w:val="hybridMultilevel"/>
    <w:tmpl w:val="0D6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A6DCB"/>
    <w:multiLevelType w:val="hybridMultilevel"/>
    <w:tmpl w:val="C47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53D68"/>
    <w:multiLevelType w:val="hybridMultilevel"/>
    <w:tmpl w:val="FF4225C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87"/>
    <w:rsid w:val="00013C10"/>
    <w:rsid w:val="00023231"/>
    <w:rsid w:val="0002659E"/>
    <w:rsid w:val="0003123D"/>
    <w:rsid w:val="00052307"/>
    <w:rsid w:val="000776BE"/>
    <w:rsid w:val="00083C5B"/>
    <w:rsid w:val="00086F0B"/>
    <w:rsid w:val="000B6AB6"/>
    <w:rsid w:val="000E29A4"/>
    <w:rsid w:val="000F192E"/>
    <w:rsid w:val="0012755F"/>
    <w:rsid w:val="00131613"/>
    <w:rsid w:val="00143DE4"/>
    <w:rsid w:val="00155CF7"/>
    <w:rsid w:val="001831F7"/>
    <w:rsid w:val="001A2E71"/>
    <w:rsid w:val="001C68FD"/>
    <w:rsid w:val="001D56FD"/>
    <w:rsid w:val="001F227B"/>
    <w:rsid w:val="001F4178"/>
    <w:rsid w:val="001F4DC6"/>
    <w:rsid w:val="00210BF4"/>
    <w:rsid w:val="00211C2B"/>
    <w:rsid w:val="002736CF"/>
    <w:rsid w:val="00275722"/>
    <w:rsid w:val="002A31A2"/>
    <w:rsid w:val="002C0DAB"/>
    <w:rsid w:val="0030642C"/>
    <w:rsid w:val="00332428"/>
    <w:rsid w:val="00347818"/>
    <w:rsid w:val="00370C42"/>
    <w:rsid w:val="00387943"/>
    <w:rsid w:val="003A305F"/>
    <w:rsid w:val="003C6395"/>
    <w:rsid w:val="003C6E8E"/>
    <w:rsid w:val="003D69AD"/>
    <w:rsid w:val="004260F7"/>
    <w:rsid w:val="004A11AB"/>
    <w:rsid w:val="004A25E3"/>
    <w:rsid w:val="004B052C"/>
    <w:rsid w:val="004C7FE4"/>
    <w:rsid w:val="00561C8F"/>
    <w:rsid w:val="0059532E"/>
    <w:rsid w:val="005C2F86"/>
    <w:rsid w:val="005D2DCB"/>
    <w:rsid w:val="005E09B6"/>
    <w:rsid w:val="005F7C8A"/>
    <w:rsid w:val="006170BC"/>
    <w:rsid w:val="00622792"/>
    <w:rsid w:val="006249D9"/>
    <w:rsid w:val="00626103"/>
    <w:rsid w:val="006553EB"/>
    <w:rsid w:val="00674B93"/>
    <w:rsid w:val="00691879"/>
    <w:rsid w:val="0069247C"/>
    <w:rsid w:val="006F10E3"/>
    <w:rsid w:val="006F201D"/>
    <w:rsid w:val="006F2B00"/>
    <w:rsid w:val="00767813"/>
    <w:rsid w:val="007920D0"/>
    <w:rsid w:val="00795A55"/>
    <w:rsid w:val="007C4C87"/>
    <w:rsid w:val="008359A1"/>
    <w:rsid w:val="00863A5F"/>
    <w:rsid w:val="00893867"/>
    <w:rsid w:val="008B6E6C"/>
    <w:rsid w:val="008C50DA"/>
    <w:rsid w:val="008F4456"/>
    <w:rsid w:val="00955A7D"/>
    <w:rsid w:val="00973F89"/>
    <w:rsid w:val="009A5A8E"/>
    <w:rsid w:val="00A24576"/>
    <w:rsid w:val="00A35C1A"/>
    <w:rsid w:val="00A40F5D"/>
    <w:rsid w:val="00A4380D"/>
    <w:rsid w:val="00A53A9A"/>
    <w:rsid w:val="00A64752"/>
    <w:rsid w:val="00A72FED"/>
    <w:rsid w:val="00AA3D05"/>
    <w:rsid w:val="00AB5707"/>
    <w:rsid w:val="00AC7EC4"/>
    <w:rsid w:val="00B27666"/>
    <w:rsid w:val="00B631B5"/>
    <w:rsid w:val="00B81B80"/>
    <w:rsid w:val="00B85612"/>
    <w:rsid w:val="00BE3D37"/>
    <w:rsid w:val="00C16F6A"/>
    <w:rsid w:val="00C42963"/>
    <w:rsid w:val="00C76196"/>
    <w:rsid w:val="00CC2298"/>
    <w:rsid w:val="00CE637A"/>
    <w:rsid w:val="00CE7E72"/>
    <w:rsid w:val="00CF3F34"/>
    <w:rsid w:val="00D11955"/>
    <w:rsid w:val="00D22254"/>
    <w:rsid w:val="00D33AAE"/>
    <w:rsid w:val="00D47D89"/>
    <w:rsid w:val="00D67CE1"/>
    <w:rsid w:val="00D833E8"/>
    <w:rsid w:val="00D90D1A"/>
    <w:rsid w:val="00D9229E"/>
    <w:rsid w:val="00DC0921"/>
    <w:rsid w:val="00DD7BE2"/>
    <w:rsid w:val="00E43AC2"/>
    <w:rsid w:val="00E519E8"/>
    <w:rsid w:val="00E55B30"/>
    <w:rsid w:val="00E80495"/>
    <w:rsid w:val="00EA29DC"/>
    <w:rsid w:val="00EA6CDC"/>
    <w:rsid w:val="00EB34E7"/>
    <w:rsid w:val="00F04264"/>
    <w:rsid w:val="00F0775F"/>
    <w:rsid w:val="00F1456E"/>
    <w:rsid w:val="00F16DE4"/>
    <w:rsid w:val="00F3168A"/>
    <w:rsid w:val="00F41014"/>
    <w:rsid w:val="00F61EF8"/>
    <w:rsid w:val="00F62C04"/>
    <w:rsid w:val="00F82C0B"/>
    <w:rsid w:val="00FC083A"/>
    <w:rsid w:val="00FF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95"/>
    <w:rPr>
      <w:rFonts w:ascii="Helvetica" w:eastAsiaTheme="minorHAnsi" w:hAnsi="Helvetica"/>
      <w:sz w:val="22"/>
      <w:lang w:eastAsia="en-US"/>
    </w:rPr>
  </w:style>
  <w:style w:type="paragraph" w:styleId="Heading1">
    <w:name w:val="heading 1"/>
    <w:basedOn w:val="Normal"/>
    <w:next w:val="Normal"/>
    <w:link w:val="Heading1Char"/>
    <w:uiPriority w:val="9"/>
    <w:qFormat/>
    <w:rsid w:val="00E80495"/>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0495"/>
    <w:pPr>
      <w:keepNext/>
      <w:keepLines/>
      <w:spacing w:before="20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A647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312"/>
    <w:pPr>
      <w:keepNext/>
      <w:keepLines/>
      <w:spacing w:before="200"/>
      <w:contextualSpacing/>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95"/>
    <w:rPr>
      <w:rFonts w:ascii="Helvetica" w:eastAsiaTheme="majorEastAsia" w:hAnsi="Helvetica"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E80495"/>
    <w:rPr>
      <w:rFonts w:ascii="Helvetica" w:eastAsiaTheme="majorEastAsia" w:hAnsi="Helvetica" w:cstheme="majorBidi"/>
      <w:b/>
      <w:bCs/>
      <w:color w:val="4F81BD" w:themeColor="accent1"/>
      <w:sz w:val="22"/>
      <w:lang w:eastAsia="en-US"/>
    </w:rPr>
  </w:style>
  <w:style w:type="paragraph" w:styleId="ListParagraph">
    <w:name w:val="List Paragraph"/>
    <w:basedOn w:val="Normal"/>
    <w:uiPriority w:val="34"/>
    <w:qFormat/>
    <w:rsid w:val="00F82C0B"/>
    <w:pPr>
      <w:ind w:left="720"/>
      <w:contextualSpacing/>
    </w:pPr>
    <w:rPr>
      <w:rFonts w:ascii="Cambria" w:eastAsia="Cambria" w:hAnsi="Cambria" w:cs="Times New Roman"/>
      <w:sz w:val="24"/>
    </w:rPr>
  </w:style>
  <w:style w:type="character" w:styleId="Hyperlink">
    <w:name w:val="Hyperlink"/>
    <w:basedOn w:val="DefaultParagraphFont"/>
    <w:uiPriority w:val="99"/>
    <w:unhideWhenUsed/>
    <w:rsid w:val="00210BF4"/>
    <w:rPr>
      <w:color w:val="0000FF" w:themeColor="hyperlink"/>
      <w:u w:val="single"/>
    </w:rPr>
  </w:style>
  <w:style w:type="character" w:customStyle="1" w:styleId="z3988">
    <w:name w:val="z3988"/>
    <w:basedOn w:val="DefaultParagraphFont"/>
    <w:rsid w:val="00F62C04"/>
  </w:style>
  <w:style w:type="character" w:customStyle="1" w:styleId="endblurb">
    <w:name w:val="endblurb"/>
    <w:basedOn w:val="DefaultParagraphFont"/>
    <w:rsid w:val="000776BE"/>
  </w:style>
  <w:style w:type="character" w:styleId="FollowedHyperlink">
    <w:name w:val="FollowedHyperlink"/>
    <w:basedOn w:val="DefaultParagraphFont"/>
    <w:uiPriority w:val="99"/>
    <w:semiHidden/>
    <w:unhideWhenUsed/>
    <w:rsid w:val="001F4178"/>
    <w:rPr>
      <w:color w:val="800080" w:themeColor="followedHyperlink"/>
      <w:u w:val="single"/>
    </w:rPr>
  </w:style>
  <w:style w:type="character" w:customStyle="1" w:styleId="apple-converted-space">
    <w:name w:val="apple-converted-space"/>
    <w:basedOn w:val="DefaultParagraphFont"/>
    <w:rsid w:val="00CE7E72"/>
  </w:style>
  <w:style w:type="character" w:customStyle="1" w:styleId="Heading3Char">
    <w:name w:val="Heading 3 Char"/>
    <w:basedOn w:val="DefaultParagraphFont"/>
    <w:link w:val="Heading3"/>
    <w:uiPriority w:val="9"/>
    <w:rsid w:val="00A64752"/>
    <w:rPr>
      <w:rFonts w:asciiTheme="majorHAnsi" w:eastAsiaTheme="majorEastAsia" w:hAnsiTheme="majorHAnsi" w:cstheme="majorBidi"/>
      <w:b/>
      <w:bCs/>
      <w:color w:val="4F81BD" w:themeColor="accent1"/>
      <w:sz w:val="22"/>
      <w:lang w:eastAsia="en-US"/>
    </w:rPr>
  </w:style>
  <w:style w:type="paragraph" w:customStyle="1" w:styleId="Body">
    <w:name w:val="Body"/>
    <w:rsid w:val="00E55B3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table" w:styleId="TableGrid">
    <w:name w:val="Table Grid"/>
    <w:basedOn w:val="TableNormal"/>
    <w:uiPriority w:val="59"/>
    <w:rsid w:val="00FF5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F5312"/>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FF5312"/>
    <w:rPr>
      <w:rFonts w:eastAsiaTheme="minorHAnsi"/>
      <w:sz w:val="22"/>
      <w:szCs w:val="22"/>
      <w:lang w:eastAsia="en-US"/>
    </w:rPr>
  </w:style>
  <w:style w:type="paragraph" w:styleId="Footer">
    <w:name w:val="footer"/>
    <w:basedOn w:val="Normal"/>
    <w:link w:val="FooterChar"/>
    <w:uiPriority w:val="99"/>
    <w:unhideWhenUsed/>
    <w:rsid w:val="008B6E6C"/>
    <w:pPr>
      <w:tabs>
        <w:tab w:val="center" w:pos="4320"/>
        <w:tab w:val="right" w:pos="8640"/>
      </w:tabs>
    </w:pPr>
  </w:style>
  <w:style w:type="character" w:customStyle="1" w:styleId="FooterChar">
    <w:name w:val="Footer Char"/>
    <w:basedOn w:val="DefaultParagraphFont"/>
    <w:link w:val="Footer"/>
    <w:uiPriority w:val="99"/>
    <w:rsid w:val="008B6E6C"/>
    <w:rPr>
      <w:rFonts w:ascii="Helvetica" w:eastAsiaTheme="minorHAnsi" w:hAnsi="Helvetica"/>
      <w:sz w:val="22"/>
      <w:lang w:eastAsia="en-US"/>
    </w:rPr>
  </w:style>
  <w:style w:type="character" w:styleId="PageNumber">
    <w:name w:val="page number"/>
    <w:basedOn w:val="DefaultParagraphFont"/>
    <w:uiPriority w:val="99"/>
    <w:semiHidden/>
    <w:unhideWhenUsed/>
    <w:rsid w:val="008B6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95"/>
    <w:rPr>
      <w:rFonts w:ascii="Helvetica" w:eastAsiaTheme="minorHAnsi" w:hAnsi="Helvetica"/>
      <w:sz w:val="22"/>
      <w:lang w:eastAsia="en-US"/>
    </w:rPr>
  </w:style>
  <w:style w:type="paragraph" w:styleId="Heading1">
    <w:name w:val="heading 1"/>
    <w:basedOn w:val="Normal"/>
    <w:next w:val="Normal"/>
    <w:link w:val="Heading1Char"/>
    <w:uiPriority w:val="9"/>
    <w:qFormat/>
    <w:rsid w:val="00E80495"/>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0495"/>
    <w:pPr>
      <w:keepNext/>
      <w:keepLines/>
      <w:spacing w:before="20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A647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312"/>
    <w:pPr>
      <w:keepNext/>
      <w:keepLines/>
      <w:spacing w:before="200"/>
      <w:contextualSpacing/>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95"/>
    <w:rPr>
      <w:rFonts w:ascii="Helvetica" w:eastAsiaTheme="majorEastAsia" w:hAnsi="Helvetica"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E80495"/>
    <w:rPr>
      <w:rFonts w:ascii="Helvetica" w:eastAsiaTheme="majorEastAsia" w:hAnsi="Helvetica" w:cstheme="majorBidi"/>
      <w:b/>
      <w:bCs/>
      <w:color w:val="4F81BD" w:themeColor="accent1"/>
      <w:sz w:val="22"/>
      <w:lang w:eastAsia="en-US"/>
    </w:rPr>
  </w:style>
  <w:style w:type="paragraph" w:styleId="ListParagraph">
    <w:name w:val="List Paragraph"/>
    <w:basedOn w:val="Normal"/>
    <w:uiPriority w:val="34"/>
    <w:qFormat/>
    <w:rsid w:val="00F82C0B"/>
    <w:pPr>
      <w:ind w:left="720"/>
      <w:contextualSpacing/>
    </w:pPr>
    <w:rPr>
      <w:rFonts w:ascii="Cambria" w:eastAsia="Cambria" w:hAnsi="Cambria" w:cs="Times New Roman"/>
      <w:sz w:val="24"/>
    </w:rPr>
  </w:style>
  <w:style w:type="character" w:styleId="Hyperlink">
    <w:name w:val="Hyperlink"/>
    <w:basedOn w:val="DefaultParagraphFont"/>
    <w:uiPriority w:val="99"/>
    <w:unhideWhenUsed/>
    <w:rsid w:val="00210BF4"/>
    <w:rPr>
      <w:color w:val="0000FF" w:themeColor="hyperlink"/>
      <w:u w:val="single"/>
    </w:rPr>
  </w:style>
  <w:style w:type="character" w:customStyle="1" w:styleId="z3988">
    <w:name w:val="z3988"/>
    <w:basedOn w:val="DefaultParagraphFont"/>
    <w:rsid w:val="00F62C04"/>
  </w:style>
  <w:style w:type="character" w:customStyle="1" w:styleId="endblurb">
    <w:name w:val="endblurb"/>
    <w:basedOn w:val="DefaultParagraphFont"/>
    <w:rsid w:val="000776BE"/>
  </w:style>
  <w:style w:type="character" w:styleId="FollowedHyperlink">
    <w:name w:val="FollowedHyperlink"/>
    <w:basedOn w:val="DefaultParagraphFont"/>
    <w:uiPriority w:val="99"/>
    <w:semiHidden/>
    <w:unhideWhenUsed/>
    <w:rsid w:val="001F4178"/>
    <w:rPr>
      <w:color w:val="800080" w:themeColor="followedHyperlink"/>
      <w:u w:val="single"/>
    </w:rPr>
  </w:style>
  <w:style w:type="character" w:customStyle="1" w:styleId="apple-converted-space">
    <w:name w:val="apple-converted-space"/>
    <w:basedOn w:val="DefaultParagraphFont"/>
    <w:rsid w:val="00CE7E72"/>
  </w:style>
  <w:style w:type="character" w:customStyle="1" w:styleId="Heading3Char">
    <w:name w:val="Heading 3 Char"/>
    <w:basedOn w:val="DefaultParagraphFont"/>
    <w:link w:val="Heading3"/>
    <w:uiPriority w:val="9"/>
    <w:rsid w:val="00A64752"/>
    <w:rPr>
      <w:rFonts w:asciiTheme="majorHAnsi" w:eastAsiaTheme="majorEastAsia" w:hAnsiTheme="majorHAnsi" w:cstheme="majorBidi"/>
      <w:b/>
      <w:bCs/>
      <w:color w:val="4F81BD" w:themeColor="accent1"/>
      <w:sz w:val="22"/>
      <w:lang w:eastAsia="en-US"/>
    </w:rPr>
  </w:style>
  <w:style w:type="paragraph" w:customStyle="1" w:styleId="Body">
    <w:name w:val="Body"/>
    <w:rsid w:val="00E55B3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table" w:styleId="TableGrid">
    <w:name w:val="Table Grid"/>
    <w:basedOn w:val="TableNormal"/>
    <w:uiPriority w:val="59"/>
    <w:rsid w:val="00FF5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F5312"/>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FF5312"/>
    <w:rPr>
      <w:rFonts w:eastAsiaTheme="minorHAnsi"/>
      <w:sz w:val="22"/>
      <w:szCs w:val="22"/>
      <w:lang w:eastAsia="en-US"/>
    </w:rPr>
  </w:style>
  <w:style w:type="paragraph" w:styleId="Footer">
    <w:name w:val="footer"/>
    <w:basedOn w:val="Normal"/>
    <w:link w:val="FooterChar"/>
    <w:uiPriority w:val="99"/>
    <w:unhideWhenUsed/>
    <w:rsid w:val="008B6E6C"/>
    <w:pPr>
      <w:tabs>
        <w:tab w:val="center" w:pos="4320"/>
        <w:tab w:val="right" w:pos="8640"/>
      </w:tabs>
    </w:pPr>
  </w:style>
  <w:style w:type="character" w:customStyle="1" w:styleId="FooterChar">
    <w:name w:val="Footer Char"/>
    <w:basedOn w:val="DefaultParagraphFont"/>
    <w:link w:val="Footer"/>
    <w:uiPriority w:val="99"/>
    <w:rsid w:val="008B6E6C"/>
    <w:rPr>
      <w:rFonts w:ascii="Helvetica" w:eastAsiaTheme="minorHAnsi" w:hAnsi="Helvetica"/>
      <w:sz w:val="22"/>
      <w:lang w:eastAsia="en-US"/>
    </w:rPr>
  </w:style>
  <w:style w:type="character" w:styleId="PageNumber">
    <w:name w:val="page number"/>
    <w:basedOn w:val="DefaultParagraphFont"/>
    <w:uiPriority w:val="99"/>
    <w:semiHidden/>
    <w:unhideWhenUsed/>
    <w:rsid w:val="008B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077">
      <w:bodyDiv w:val="1"/>
      <w:marLeft w:val="0"/>
      <w:marRight w:val="0"/>
      <w:marTop w:val="0"/>
      <w:marBottom w:val="0"/>
      <w:divBdr>
        <w:top w:val="none" w:sz="0" w:space="0" w:color="auto"/>
        <w:left w:val="none" w:sz="0" w:space="0" w:color="auto"/>
        <w:bottom w:val="none" w:sz="0" w:space="0" w:color="auto"/>
        <w:right w:val="none" w:sz="0" w:space="0" w:color="auto"/>
      </w:divBdr>
    </w:div>
    <w:div w:id="137919176">
      <w:bodyDiv w:val="1"/>
      <w:marLeft w:val="0"/>
      <w:marRight w:val="0"/>
      <w:marTop w:val="0"/>
      <w:marBottom w:val="0"/>
      <w:divBdr>
        <w:top w:val="none" w:sz="0" w:space="0" w:color="auto"/>
        <w:left w:val="none" w:sz="0" w:space="0" w:color="auto"/>
        <w:bottom w:val="none" w:sz="0" w:space="0" w:color="auto"/>
        <w:right w:val="none" w:sz="0" w:space="0" w:color="auto"/>
      </w:divBdr>
    </w:div>
    <w:div w:id="253324520">
      <w:bodyDiv w:val="1"/>
      <w:marLeft w:val="0"/>
      <w:marRight w:val="0"/>
      <w:marTop w:val="0"/>
      <w:marBottom w:val="0"/>
      <w:divBdr>
        <w:top w:val="none" w:sz="0" w:space="0" w:color="auto"/>
        <w:left w:val="none" w:sz="0" w:space="0" w:color="auto"/>
        <w:bottom w:val="none" w:sz="0" w:space="0" w:color="auto"/>
        <w:right w:val="none" w:sz="0" w:space="0" w:color="auto"/>
      </w:divBdr>
    </w:div>
    <w:div w:id="394282793">
      <w:bodyDiv w:val="1"/>
      <w:marLeft w:val="0"/>
      <w:marRight w:val="0"/>
      <w:marTop w:val="0"/>
      <w:marBottom w:val="0"/>
      <w:divBdr>
        <w:top w:val="none" w:sz="0" w:space="0" w:color="auto"/>
        <w:left w:val="none" w:sz="0" w:space="0" w:color="auto"/>
        <w:bottom w:val="none" w:sz="0" w:space="0" w:color="auto"/>
        <w:right w:val="none" w:sz="0" w:space="0" w:color="auto"/>
      </w:divBdr>
    </w:div>
    <w:div w:id="475806895">
      <w:bodyDiv w:val="1"/>
      <w:marLeft w:val="0"/>
      <w:marRight w:val="0"/>
      <w:marTop w:val="0"/>
      <w:marBottom w:val="0"/>
      <w:divBdr>
        <w:top w:val="none" w:sz="0" w:space="0" w:color="auto"/>
        <w:left w:val="none" w:sz="0" w:space="0" w:color="auto"/>
        <w:bottom w:val="none" w:sz="0" w:space="0" w:color="auto"/>
        <w:right w:val="none" w:sz="0" w:space="0" w:color="auto"/>
      </w:divBdr>
    </w:div>
    <w:div w:id="854000214">
      <w:bodyDiv w:val="1"/>
      <w:marLeft w:val="0"/>
      <w:marRight w:val="0"/>
      <w:marTop w:val="0"/>
      <w:marBottom w:val="0"/>
      <w:divBdr>
        <w:top w:val="none" w:sz="0" w:space="0" w:color="auto"/>
        <w:left w:val="none" w:sz="0" w:space="0" w:color="auto"/>
        <w:bottom w:val="none" w:sz="0" w:space="0" w:color="auto"/>
        <w:right w:val="none" w:sz="0" w:space="0" w:color="auto"/>
      </w:divBdr>
      <w:divsChild>
        <w:div w:id="906765125">
          <w:marLeft w:val="0"/>
          <w:marRight w:val="0"/>
          <w:marTop w:val="0"/>
          <w:marBottom w:val="0"/>
          <w:divBdr>
            <w:top w:val="none" w:sz="0" w:space="0" w:color="auto"/>
            <w:left w:val="none" w:sz="0" w:space="0" w:color="auto"/>
            <w:bottom w:val="none" w:sz="0" w:space="0" w:color="auto"/>
            <w:right w:val="none" w:sz="0" w:space="0" w:color="auto"/>
          </w:divBdr>
        </w:div>
        <w:div w:id="744500495">
          <w:marLeft w:val="0"/>
          <w:marRight w:val="0"/>
          <w:marTop w:val="0"/>
          <w:marBottom w:val="0"/>
          <w:divBdr>
            <w:top w:val="none" w:sz="0" w:space="0" w:color="auto"/>
            <w:left w:val="none" w:sz="0" w:space="0" w:color="auto"/>
            <w:bottom w:val="none" w:sz="0" w:space="0" w:color="auto"/>
            <w:right w:val="none" w:sz="0" w:space="0" w:color="auto"/>
          </w:divBdr>
        </w:div>
      </w:divsChild>
    </w:div>
    <w:div w:id="862088837">
      <w:bodyDiv w:val="1"/>
      <w:marLeft w:val="0"/>
      <w:marRight w:val="0"/>
      <w:marTop w:val="0"/>
      <w:marBottom w:val="0"/>
      <w:divBdr>
        <w:top w:val="none" w:sz="0" w:space="0" w:color="auto"/>
        <w:left w:val="none" w:sz="0" w:space="0" w:color="auto"/>
        <w:bottom w:val="none" w:sz="0" w:space="0" w:color="auto"/>
        <w:right w:val="none" w:sz="0" w:space="0" w:color="auto"/>
      </w:divBdr>
    </w:div>
    <w:div w:id="912856843">
      <w:bodyDiv w:val="1"/>
      <w:marLeft w:val="0"/>
      <w:marRight w:val="0"/>
      <w:marTop w:val="0"/>
      <w:marBottom w:val="0"/>
      <w:divBdr>
        <w:top w:val="none" w:sz="0" w:space="0" w:color="auto"/>
        <w:left w:val="none" w:sz="0" w:space="0" w:color="auto"/>
        <w:bottom w:val="none" w:sz="0" w:space="0" w:color="auto"/>
        <w:right w:val="none" w:sz="0" w:space="0" w:color="auto"/>
      </w:divBdr>
    </w:div>
    <w:div w:id="931746328">
      <w:bodyDiv w:val="1"/>
      <w:marLeft w:val="0"/>
      <w:marRight w:val="0"/>
      <w:marTop w:val="0"/>
      <w:marBottom w:val="0"/>
      <w:divBdr>
        <w:top w:val="none" w:sz="0" w:space="0" w:color="auto"/>
        <w:left w:val="none" w:sz="0" w:space="0" w:color="auto"/>
        <w:bottom w:val="none" w:sz="0" w:space="0" w:color="auto"/>
        <w:right w:val="none" w:sz="0" w:space="0" w:color="auto"/>
      </w:divBdr>
      <w:divsChild>
        <w:div w:id="156701135">
          <w:marLeft w:val="0"/>
          <w:marRight w:val="0"/>
          <w:marTop w:val="0"/>
          <w:marBottom w:val="0"/>
          <w:divBdr>
            <w:top w:val="none" w:sz="0" w:space="0" w:color="auto"/>
            <w:left w:val="none" w:sz="0" w:space="0" w:color="auto"/>
            <w:bottom w:val="none" w:sz="0" w:space="0" w:color="auto"/>
            <w:right w:val="none" w:sz="0" w:space="0" w:color="auto"/>
          </w:divBdr>
        </w:div>
        <w:div w:id="1263881802">
          <w:marLeft w:val="0"/>
          <w:marRight w:val="0"/>
          <w:marTop w:val="0"/>
          <w:marBottom w:val="0"/>
          <w:divBdr>
            <w:top w:val="none" w:sz="0" w:space="0" w:color="auto"/>
            <w:left w:val="none" w:sz="0" w:space="0" w:color="auto"/>
            <w:bottom w:val="none" w:sz="0" w:space="0" w:color="auto"/>
            <w:right w:val="none" w:sz="0" w:space="0" w:color="auto"/>
          </w:divBdr>
        </w:div>
      </w:divsChild>
    </w:div>
    <w:div w:id="1075010256">
      <w:bodyDiv w:val="1"/>
      <w:marLeft w:val="0"/>
      <w:marRight w:val="0"/>
      <w:marTop w:val="0"/>
      <w:marBottom w:val="0"/>
      <w:divBdr>
        <w:top w:val="none" w:sz="0" w:space="0" w:color="auto"/>
        <w:left w:val="none" w:sz="0" w:space="0" w:color="auto"/>
        <w:bottom w:val="none" w:sz="0" w:space="0" w:color="auto"/>
        <w:right w:val="none" w:sz="0" w:space="0" w:color="auto"/>
      </w:divBdr>
    </w:div>
    <w:div w:id="1099564160">
      <w:bodyDiv w:val="1"/>
      <w:marLeft w:val="0"/>
      <w:marRight w:val="0"/>
      <w:marTop w:val="0"/>
      <w:marBottom w:val="0"/>
      <w:divBdr>
        <w:top w:val="none" w:sz="0" w:space="0" w:color="auto"/>
        <w:left w:val="none" w:sz="0" w:space="0" w:color="auto"/>
        <w:bottom w:val="none" w:sz="0" w:space="0" w:color="auto"/>
        <w:right w:val="none" w:sz="0" w:space="0" w:color="auto"/>
      </w:divBdr>
    </w:div>
    <w:div w:id="1339040711">
      <w:bodyDiv w:val="1"/>
      <w:marLeft w:val="0"/>
      <w:marRight w:val="0"/>
      <w:marTop w:val="0"/>
      <w:marBottom w:val="0"/>
      <w:divBdr>
        <w:top w:val="none" w:sz="0" w:space="0" w:color="auto"/>
        <w:left w:val="none" w:sz="0" w:space="0" w:color="auto"/>
        <w:bottom w:val="none" w:sz="0" w:space="0" w:color="auto"/>
        <w:right w:val="none" w:sz="0" w:space="0" w:color="auto"/>
      </w:divBdr>
    </w:div>
    <w:div w:id="1384790744">
      <w:bodyDiv w:val="1"/>
      <w:marLeft w:val="0"/>
      <w:marRight w:val="0"/>
      <w:marTop w:val="0"/>
      <w:marBottom w:val="0"/>
      <w:divBdr>
        <w:top w:val="none" w:sz="0" w:space="0" w:color="auto"/>
        <w:left w:val="none" w:sz="0" w:space="0" w:color="auto"/>
        <w:bottom w:val="none" w:sz="0" w:space="0" w:color="auto"/>
        <w:right w:val="none" w:sz="0" w:space="0" w:color="auto"/>
      </w:divBdr>
    </w:div>
    <w:div w:id="1618098665">
      <w:bodyDiv w:val="1"/>
      <w:marLeft w:val="0"/>
      <w:marRight w:val="0"/>
      <w:marTop w:val="0"/>
      <w:marBottom w:val="0"/>
      <w:divBdr>
        <w:top w:val="none" w:sz="0" w:space="0" w:color="auto"/>
        <w:left w:val="none" w:sz="0" w:space="0" w:color="auto"/>
        <w:bottom w:val="none" w:sz="0" w:space="0" w:color="auto"/>
        <w:right w:val="none" w:sz="0" w:space="0" w:color="auto"/>
      </w:divBdr>
    </w:div>
    <w:div w:id="1799638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tcuonline.tcu.edu/kb/platform-requirement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ason.helms@tcu.edu" TargetMode="External"/><Relationship Id="rId11" Type="http://schemas.openxmlformats.org/officeDocument/2006/relationships/hyperlink" Target="http://the-artifice.com/history-of-comics/" TargetMode="External"/><Relationship Id="rId12" Type="http://schemas.openxmlformats.org/officeDocument/2006/relationships/hyperlink" Target="http://failingsky.com/" TargetMode="External"/><Relationship Id="rId13" Type="http://schemas.openxmlformats.org/officeDocument/2006/relationships/hyperlink" Target="http://www.journals.uchicago.edu/toc/ci/2014/40/3" TargetMode="External"/><Relationship Id="rId14" Type="http://schemas.openxmlformats.org/officeDocument/2006/relationships/hyperlink" Target="http://www.digitalhumanities.org/dhq/vol/9/4/index.html" TargetMode="External"/><Relationship Id="rId15" Type="http://schemas.openxmlformats.org/officeDocument/2006/relationships/hyperlink" Target="http://www.digitalrhetoriccollaborative.org/books/rhizcomics_drc/" TargetMode="External"/><Relationship Id="rId16" Type="http://schemas.openxmlformats.org/officeDocument/2006/relationships/hyperlink" Target="http://www.acs.tcu.edu/disability_documentation.asp" TargetMode="External"/><Relationship Id="rId17" Type="http://schemas.openxmlformats.org/officeDocument/2006/relationships/hyperlink" Target="http://www.allies.tcu.edu/training.asp" TargetMode="External"/><Relationship Id="rId18" Type="http://schemas.openxmlformats.org/officeDocument/2006/relationships/hyperlink" Target="http://www.studenthandbook.tcu.edu/student_handbook.pdf" TargetMode="External"/><Relationship Id="rId19" Type="http://schemas.openxmlformats.org/officeDocument/2006/relationships/hyperlink" Target="http://tcuonline.tcu.edu/kb/how-do-i-log-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3273</Words>
  <Characters>18659</Characters>
  <Application>Microsoft Macintosh Word</Application>
  <DocSecurity>0</DocSecurity>
  <Lines>155</Lines>
  <Paragraphs>43</Paragraphs>
  <ScaleCrop>false</ScaleCrop>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Higgins</dc:creator>
  <cp:keywords/>
  <dc:description/>
  <cp:lastModifiedBy>Jason Helms</cp:lastModifiedBy>
  <cp:revision>32</cp:revision>
  <cp:lastPrinted>2017-04-20T18:30:00Z</cp:lastPrinted>
  <dcterms:created xsi:type="dcterms:W3CDTF">2016-10-28T16:08:00Z</dcterms:created>
  <dcterms:modified xsi:type="dcterms:W3CDTF">2017-08-15T18:37:00Z</dcterms:modified>
</cp:coreProperties>
</file>